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794A" w14:textId="71DEFFA7" w:rsidR="00E90E49" w:rsidRPr="0030030C" w:rsidRDefault="00E90E49" w:rsidP="00E35559">
      <w:pPr>
        <w:pStyle w:val="3GPPHeader"/>
        <w:spacing w:after="60"/>
        <w:rPr>
          <w:sz w:val="32"/>
          <w:szCs w:val="32"/>
          <w:highlight w:val="yellow"/>
          <w:lang w:val="en-US"/>
        </w:rPr>
      </w:pPr>
      <w:r w:rsidRPr="0030030C">
        <w:rPr>
          <w:lang w:val="en-US"/>
        </w:rPr>
        <w:t>3GPP TSG-RAN WG</w:t>
      </w:r>
      <w:r w:rsidR="008F1C4E" w:rsidRPr="0030030C">
        <w:rPr>
          <w:lang w:val="en-US"/>
        </w:rPr>
        <w:t>1</w:t>
      </w:r>
      <w:r w:rsidRPr="0030030C">
        <w:rPr>
          <w:lang w:val="en-US"/>
        </w:rPr>
        <w:t xml:space="preserve"> </w:t>
      </w:r>
      <w:r w:rsidR="008F1C4E" w:rsidRPr="0030030C">
        <w:rPr>
          <w:lang w:val="en-US"/>
        </w:rPr>
        <w:t xml:space="preserve">Meeting </w:t>
      </w:r>
      <w:r w:rsidRPr="0030030C">
        <w:rPr>
          <w:lang w:val="en-US"/>
        </w:rPr>
        <w:t>#</w:t>
      </w:r>
      <w:r w:rsidR="00A819F8" w:rsidRPr="0030030C">
        <w:rPr>
          <w:lang w:val="en-US"/>
        </w:rPr>
        <w:t>106bis</w:t>
      </w:r>
      <w:r w:rsidR="004E1A5A" w:rsidRPr="0030030C">
        <w:rPr>
          <w:lang w:val="en-US"/>
        </w:rPr>
        <w:t>-e</w:t>
      </w:r>
      <w:r w:rsidRPr="0030030C">
        <w:rPr>
          <w:lang w:val="en-US"/>
        </w:rPr>
        <w:tab/>
      </w:r>
      <w:proofErr w:type="spellStart"/>
      <w:r w:rsidRPr="0030030C">
        <w:rPr>
          <w:sz w:val="32"/>
          <w:szCs w:val="32"/>
          <w:lang w:val="en-US"/>
        </w:rPr>
        <w:t>Tdoc</w:t>
      </w:r>
      <w:proofErr w:type="spellEnd"/>
      <w:r w:rsidRPr="0030030C">
        <w:rPr>
          <w:sz w:val="32"/>
          <w:szCs w:val="32"/>
          <w:lang w:val="en-US"/>
        </w:rPr>
        <w:t xml:space="preserve"> </w:t>
      </w:r>
      <w:r w:rsidR="00091557" w:rsidRPr="0030030C">
        <w:rPr>
          <w:sz w:val="32"/>
          <w:szCs w:val="32"/>
          <w:lang w:val="en-US"/>
        </w:rPr>
        <w:t>R</w:t>
      </w:r>
      <w:r w:rsidR="008F1C4E" w:rsidRPr="0030030C">
        <w:rPr>
          <w:sz w:val="32"/>
          <w:szCs w:val="32"/>
          <w:lang w:val="en-US"/>
        </w:rPr>
        <w:t>1</w:t>
      </w:r>
      <w:r w:rsidR="00091557" w:rsidRPr="0030030C">
        <w:rPr>
          <w:sz w:val="32"/>
          <w:szCs w:val="32"/>
          <w:lang w:val="en-US"/>
        </w:rPr>
        <w:t>-</w:t>
      </w:r>
      <w:r w:rsidR="004E1A5A" w:rsidRPr="0030030C">
        <w:rPr>
          <w:sz w:val="32"/>
          <w:szCs w:val="32"/>
          <w:lang w:val="en-US"/>
        </w:rPr>
        <w:t>21</w:t>
      </w:r>
      <w:r w:rsidR="00FF43C8" w:rsidRPr="0030030C">
        <w:rPr>
          <w:sz w:val="32"/>
          <w:szCs w:val="32"/>
          <w:lang w:val="en-US"/>
        </w:rPr>
        <w:t>09806</w:t>
      </w:r>
    </w:p>
    <w:p w14:paraId="69F2FF20" w14:textId="01A832CC" w:rsidR="00E90E49" w:rsidRPr="0030030C" w:rsidRDefault="004E1A5A" w:rsidP="00357380">
      <w:pPr>
        <w:pStyle w:val="3GPPHeader"/>
        <w:rPr>
          <w:lang w:val="en-US"/>
        </w:rPr>
      </w:pPr>
      <w:r w:rsidRPr="0030030C">
        <w:rPr>
          <w:bCs/>
          <w:lang w:val="en-US"/>
        </w:rPr>
        <w:t>e-Meeting, October 11</w:t>
      </w:r>
      <w:r w:rsidRPr="0030030C">
        <w:rPr>
          <w:bCs/>
          <w:vertAlign w:val="superscript"/>
          <w:lang w:val="en-US"/>
        </w:rPr>
        <w:t>th</w:t>
      </w:r>
      <w:r w:rsidRPr="0030030C">
        <w:rPr>
          <w:bCs/>
          <w:lang w:val="en-US"/>
        </w:rPr>
        <w:t xml:space="preserve"> – 19</w:t>
      </w:r>
      <w:r w:rsidRPr="0030030C">
        <w:rPr>
          <w:bCs/>
          <w:vertAlign w:val="superscript"/>
          <w:lang w:val="en-US"/>
        </w:rPr>
        <w:t>th</w:t>
      </w:r>
      <w:r w:rsidRPr="0030030C">
        <w:rPr>
          <w:bCs/>
          <w:lang w:val="en-US"/>
        </w:rPr>
        <w:t>, 2021</w:t>
      </w:r>
    </w:p>
    <w:p w14:paraId="2A3268FC" w14:textId="00E8FC20" w:rsidR="00E90E49" w:rsidRPr="004E1A5A" w:rsidRDefault="00E90E49" w:rsidP="00311702">
      <w:pPr>
        <w:pStyle w:val="3GPPHeader"/>
        <w:rPr>
          <w:sz w:val="22"/>
          <w:lang w:val="en-US"/>
        </w:rPr>
      </w:pPr>
      <w:r w:rsidRPr="004E1A5A">
        <w:rPr>
          <w:sz w:val="22"/>
          <w:lang w:val="en-US"/>
        </w:rPr>
        <w:t>Agenda Item:</w:t>
      </w:r>
      <w:r w:rsidRPr="004E1A5A">
        <w:rPr>
          <w:sz w:val="22"/>
          <w:lang w:val="en-US"/>
        </w:rPr>
        <w:tab/>
      </w:r>
      <w:r w:rsidR="004E1A5A" w:rsidRPr="004E1A5A">
        <w:rPr>
          <w:sz w:val="22"/>
          <w:lang w:val="en-US"/>
        </w:rPr>
        <w:t>8.1.2.4</w:t>
      </w:r>
    </w:p>
    <w:p w14:paraId="6AF256C6" w14:textId="77777777" w:rsidR="00E90E49" w:rsidRPr="0030030C" w:rsidRDefault="003D3C45" w:rsidP="00F64C2B">
      <w:pPr>
        <w:pStyle w:val="3GPPHeader"/>
        <w:rPr>
          <w:sz w:val="22"/>
          <w:lang w:val="en-US"/>
        </w:rPr>
      </w:pPr>
      <w:r w:rsidRPr="0030030C">
        <w:rPr>
          <w:sz w:val="22"/>
          <w:lang w:val="en-US"/>
        </w:rPr>
        <w:t>Source:</w:t>
      </w:r>
      <w:r w:rsidR="00E90E49" w:rsidRPr="0030030C">
        <w:rPr>
          <w:sz w:val="22"/>
          <w:lang w:val="en-US"/>
        </w:rPr>
        <w:tab/>
      </w:r>
      <w:r w:rsidR="00F64C2B" w:rsidRPr="0030030C">
        <w:rPr>
          <w:sz w:val="22"/>
          <w:lang w:val="en-US"/>
        </w:rPr>
        <w:t>Ericsson</w:t>
      </w:r>
    </w:p>
    <w:p w14:paraId="6DF7D1DA" w14:textId="58C6AF7F" w:rsidR="00E90E49" w:rsidRPr="0030030C" w:rsidRDefault="003D3C45" w:rsidP="00311702">
      <w:pPr>
        <w:pStyle w:val="3GPPHeader"/>
        <w:rPr>
          <w:sz w:val="22"/>
          <w:lang w:val="en-US"/>
        </w:rPr>
      </w:pPr>
      <w:r w:rsidRPr="0030030C">
        <w:rPr>
          <w:sz w:val="22"/>
          <w:lang w:val="en-US"/>
        </w:rPr>
        <w:t>Title:</w:t>
      </w:r>
      <w:r w:rsidR="00E90E49" w:rsidRPr="0030030C">
        <w:rPr>
          <w:sz w:val="22"/>
          <w:lang w:val="en-US"/>
        </w:rPr>
        <w:tab/>
      </w:r>
      <w:r w:rsidR="004E1A5A" w:rsidRPr="0030030C">
        <w:rPr>
          <w:sz w:val="22"/>
          <w:lang w:val="en-US"/>
        </w:rPr>
        <w:t>Remaining issues on HST-SFN enhancements</w:t>
      </w:r>
    </w:p>
    <w:p w14:paraId="573A9600" w14:textId="77777777" w:rsidR="00E90E49" w:rsidRPr="0030030C" w:rsidRDefault="00E90E49" w:rsidP="00D546FF">
      <w:pPr>
        <w:pStyle w:val="3GPPHeader"/>
        <w:rPr>
          <w:sz w:val="22"/>
          <w:lang w:val="en-US"/>
        </w:rPr>
      </w:pPr>
      <w:r w:rsidRPr="0030030C">
        <w:rPr>
          <w:sz w:val="22"/>
          <w:lang w:val="en-US"/>
        </w:rPr>
        <w:t>Document for:</w:t>
      </w:r>
      <w:r w:rsidRPr="0030030C">
        <w:rPr>
          <w:sz w:val="22"/>
          <w:lang w:val="en-US"/>
        </w:rPr>
        <w:tab/>
        <w:t>Discussion, Decision</w:t>
      </w:r>
    </w:p>
    <w:p w14:paraId="7D9956F0" w14:textId="77777777" w:rsidR="00E90E49" w:rsidRPr="0030030C" w:rsidRDefault="00E90E49" w:rsidP="00E90E49">
      <w:pPr>
        <w:rPr>
          <w:lang w:val="en-US"/>
        </w:rPr>
      </w:pPr>
    </w:p>
    <w:p w14:paraId="7EA92653" w14:textId="77777777" w:rsidR="00E90E49" w:rsidRPr="00CE0424" w:rsidRDefault="00230D18" w:rsidP="00CE0424">
      <w:pPr>
        <w:pStyle w:val="Heading1"/>
      </w:pPr>
      <w:r>
        <w:t>1</w:t>
      </w:r>
      <w:r>
        <w:tab/>
      </w:r>
      <w:r w:rsidR="00E90E49" w:rsidRPr="00CE0424">
        <w:t>Introduction</w:t>
      </w:r>
    </w:p>
    <w:p w14:paraId="3A304925" w14:textId="1F943537" w:rsidR="00477768" w:rsidRPr="0030030C" w:rsidRDefault="006D1EEB" w:rsidP="00CE0424">
      <w:pPr>
        <w:pStyle w:val="BodyText"/>
        <w:rPr>
          <w:lang w:val="en-US"/>
        </w:rPr>
      </w:pPr>
      <w:r w:rsidRPr="0030030C">
        <w:rPr>
          <w:lang w:val="en-US"/>
        </w:rPr>
        <w:t xml:space="preserve">RAN1 made following agreements </w:t>
      </w:r>
      <w:r w:rsidR="004D148D" w:rsidRPr="0030030C">
        <w:rPr>
          <w:lang w:val="en-US"/>
        </w:rPr>
        <w:t>and conclusions fo</w:t>
      </w:r>
      <w:r w:rsidRPr="0030030C">
        <w:rPr>
          <w:lang w:val="en-US"/>
        </w:rPr>
        <w:t>r HST-SFN enhancements on RAN1#106e meeting.</w:t>
      </w:r>
    </w:p>
    <w:p w14:paraId="13CA33E2" w14:textId="4F3521B8" w:rsidR="004D148D" w:rsidRPr="0030030C" w:rsidRDefault="004D148D" w:rsidP="00CE0424">
      <w:pPr>
        <w:pStyle w:val="BodyText"/>
        <w:rPr>
          <w:lang w:val="en-US"/>
        </w:rPr>
      </w:pPr>
    </w:p>
    <w:p w14:paraId="01A493BE" w14:textId="77777777" w:rsidR="004D148D" w:rsidRPr="00AD239F" w:rsidRDefault="004D148D" w:rsidP="004D148D">
      <w:pPr>
        <w:rPr>
          <w:rFonts w:cs="Times"/>
          <w:b/>
          <w:bCs/>
          <w:highlight w:val="green"/>
          <w:lang w:val="en-US"/>
        </w:rPr>
      </w:pPr>
      <w:r w:rsidRPr="00AD239F">
        <w:rPr>
          <w:rFonts w:cs="Times"/>
          <w:b/>
          <w:bCs/>
          <w:highlight w:val="green"/>
          <w:lang w:val="en-US"/>
        </w:rPr>
        <w:t>Agreement</w:t>
      </w:r>
    </w:p>
    <w:p w14:paraId="21C48F3B" w14:textId="77777777" w:rsidR="004D148D" w:rsidRPr="00AD239F" w:rsidRDefault="004D148D" w:rsidP="004D148D">
      <w:pPr>
        <w:rPr>
          <w:rFonts w:cs="Times"/>
          <w:lang w:val="en-US"/>
        </w:rPr>
      </w:pPr>
      <w:r w:rsidRPr="00AD239F">
        <w:rPr>
          <w:rFonts w:cs="Times"/>
          <w:lang w:val="en-US"/>
        </w:rPr>
        <w:t>Support the following combination of the transmission schemes</w:t>
      </w:r>
    </w:p>
    <w:p w14:paraId="0CB78E8C" w14:textId="77777777" w:rsidR="004D148D" w:rsidRPr="00AD239F" w:rsidRDefault="004D148D" w:rsidP="004D148D">
      <w:pPr>
        <w:pStyle w:val="ListParagraph"/>
        <w:numPr>
          <w:ilvl w:val="0"/>
          <w:numId w:val="27"/>
        </w:numPr>
        <w:rPr>
          <w:rFonts w:cs="Times"/>
        </w:rPr>
      </w:pPr>
      <w:r w:rsidRPr="00AD239F">
        <w:rPr>
          <w:rFonts w:cs="Times"/>
        </w:rPr>
        <w:t>Single-TRP PDCCH + Rel-17 Scheme 1 PDSCH</w:t>
      </w:r>
    </w:p>
    <w:p w14:paraId="78E4541B" w14:textId="77777777" w:rsidR="004D148D" w:rsidRPr="00AD239F" w:rsidRDefault="004D148D" w:rsidP="004D148D">
      <w:pPr>
        <w:pStyle w:val="ListParagraph"/>
        <w:numPr>
          <w:ilvl w:val="0"/>
          <w:numId w:val="27"/>
        </w:numPr>
        <w:rPr>
          <w:rFonts w:cs="Times"/>
        </w:rPr>
      </w:pPr>
      <w:r w:rsidRPr="00AD239F">
        <w:rPr>
          <w:rFonts w:cs="Times"/>
        </w:rPr>
        <w:t>Single-TRP PDCCH + Rel-17 TRP-based pre-compensation PDSCH</w:t>
      </w:r>
    </w:p>
    <w:p w14:paraId="6A7B7DB0" w14:textId="77777777" w:rsidR="004D148D" w:rsidRPr="00AD239F" w:rsidRDefault="004D148D" w:rsidP="004D148D">
      <w:pPr>
        <w:pStyle w:val="ListParagraph"/>
        <w:numPr>
          <w:ilvl w:val="0"/>
          <w:numId w:val="27"/>
        </w:numPr>
        <w:rPr>
          <w:rFonts w:cs="Times"/>
        </w:rPr>
      </w:pPr>
      <w:r w:rsidRPr="00AD239F">
        <w:rPr>
          <w:rFonts w:cs="Times"/>
        </w:rPr>
        <w:t xml:space="preserve">FFS: Other combinations of the transmission scheme </w:t>
      </w:r>
    </w:p>
    <w:p w14:paraId="1E91C47F" w14:textId="77777777" w:rsidR="004D148D" w:rsidRPr="00AD239F" w:rsidRDefault="004D148D" w:rsidP="004D148D">
      <w:pPr>
        <w:pStyle w:val="ListParagraph"/>
        <w:ind w:left="1440"/>
        <w:rPr>
          <w:rFonts w:cs="Times"/>
        </w:rPr>
      </w:pPr>
      <w:r w:rsidRPr="00AD239F">
        <w:rPr>
          <w:rFonts w:cs="Times"/>
        </w:rPr>
        <w:t>Note: The PDSCH corresponds to the PDSCH scheduled by DCI formats 1_1 and 1_2.</w:t>
      </w:r>
    </w:p>
    <w:p w14:paraId="592C03C4" w14:textId="77777777" w:rsidR="004D148D" w:rsidRPr="005C7733" w:rsidRDefault="004D148D" w:rsidP="004D148D">
      <w:pPr>
        <w:rPr>
          <w:rFonts w:cs="Times"/>
          <w:lang w:val="en-US" w:eastAsia="x-none"/>
        </w:rPr>
      </w:pPr>
    </w:p>
    <w:p w14:paraId="089968EC" w14:textId="77777777" w:rsidR="004D148D" w:rsidRPr="005C7733" w:rsidRDefault="004D148D" w:rsidP="004D148D">
      <w:pPr>
        <w:rPr>
          <w:rFonts w:cs="Times"/>
          <w:b/>
          <w:bCs/>
          <w:highlight w:val="green"/>
          <w:lang w:val="en-US" w:eastAsia="x-none"/>
        </w:rPr>
      </w:pPr>
      <w:r w:rsidRPr="005C7733">
        <w:rPr>
          <w:rFonts w:cs="Times"/>
          <w:b/>
          <w:bCs/>
          <w:highlight w:val="green"/>
          <w:lang w:val="en-US" w:eastAsia="x-none"/>
        </w:rPr>
        <w:t>Agreement</w:t>
      </w:r>
    </w:p>
    <w:p w14:paraId="005ADCBC" w14:textId="77777777" w:rsidR="004D148D" w:rsidRPr="005C7733" w:rsidRDefault="004D148D" w:rsidP="004D148D">
      <w:pPr>
        <w:rPr>
          <w:rFonts w:cs="Times"/>
          <w:lang w:val="en-US"/>
        </w:rPr>
      </w:pPr>
      <w:r w:rsidRPr="005C7733">
        <w:rPr>
          <w:rFonts w:cs="Times"/>
          <w:lang w:val="en-US"/>
        </w:rPr>
        <w:t xml:space="preserve">For Rel-17 TRP-based pre-compensation scheme, indication of carrier frequency for uplink transmission (Doppler frequency reporting) in TRP-based pre-compensation scheme is supported using </w:t>
      </w:r>
    </w:p>
    <w:p w14:paraId="38D2D836" w14:textId="77777777" w:rsidR="004D148D" w:rsidRPr="00E24B17" w:rsidRDefault="004D148D" w:rsidP="004D148D">
      <w:pPr>
        <w:pStyle w:val="ListParagraph"/>
        <w:numPr>
          <w:ilvl w:val="0"/>
          <w:numId w:val="27"/>
        </w:numPr>
        <w:rPr>
          <w:rFonts w:cs="Times"/>
          <w:szCs w:val="20"/>
        </w:rPr>
      </w:pPr>
      <w:r w:rsidRPr="00E24B17">
        <w:rPr>
          <w:rFonts w:cs="Times"/>
          <w:b/>
          <w:bCs/>
          <w:szCs w:val="20"/>
        </w:rPr>
        <w:t>Option 1</w:t>
      </w:r>
      <w:r w:rsidRPr="00E24B17">
        <w:rPr>
          <w:rFonts w:cs="Times"/>
          <w:szCs w:val="20"/>
        </w:rPr>
        <w:t xml:space="preserve"> Implicit from </w:t>
      </w:r>
      <w:r w:rsidRPr="00E24B17">
        <w:rPr>
          <w:rFonts w:cs="Times"/>
          <w:bCs/>
          <w:szCs w:val="20"/>
        </w:rPr>
        <w:t>RAN1#102-e</w:t>
      </w:r>
      <w:r w:rsidRPr="00E24B17">
        <w:rPr>
          <w:rFonts w:cs="Times"/>
          <w:szCs w:val="20"/>
        </w:rPr>
        <w:t xml:space="preserve"> agreement</w:t>
      </w:r>
    </w:p>
    <w:p w14:paraId="0BBD6723" w14:textId="77777777" w:rsidR="004D148D" w:rsidRPr="00646698" w:rsidRDefault="004D148D" w:rsidP="004D148D">
      <w:pPr>
        <w:pStyle w:val="ListParagraph"/>
        <w:numPr>
          <w:ilvl w:val="1"/>
          <w:numId w:val="27"/>
        </w:numPr>
        <w:rPr>
          <w:rFonts w:cs="Times"/>
          <w:szCs w:val="20"/>
        </w:rPr>
      </w:pPr>
      <w:r w:rsidRPr="00646698">
        <w:rPr>
          <w:rFonts w:cs="Times"/>
          <w:szCs w:val="20"/>
        </w:rPr>
        <w:t xml:space="preserve">FFS enhancements to SRS (e.g multiple SRS resource in a set) </w:t>
      </w:r>
      <w:r w:rsidRPr="00646698">
        <w:rPr>
          <w:rFonts w:eastAsia="Malgun Gothic" w:cs="Times"/>
          <w:szCs w:val="20"/>
          <w:lang w:eastAsia="zh-CN"/>
        </w:rPr>
        <w:t>to improve the accuracy of frequency estimation</w:t>
      </w:r>
    </w:p>
    <w:p w14:paraId="7C2A7191" w14:textId="77777777" w:rsidR="004D148D" w:rsidRPr="00646698" w:rsidRDefault="004D148D" w:rsidP="004D148D">
      <w:pPr>
        <w:pStyle w:val="ListParagraph"/>
        <w:ind w:left="1440"/>
        <w:rPr>
          <w:rFonts w:cs="Times"/>
          <w:szCs w:val="20"/>
        </w:rPr>
      </w:pPr>
      <w:r w:rsidRPr="00646698">
        <w:rPr>
          <w:rFonts w:cs="Times"/>
          <w:szCs w:val="20"/>
        </w:rPr>
        <w:t>For Option1, some companies raised concerns that there is no consensus on the benefit and the applicability of this scheme in FDD.</w:t>
      </w:r>
    </w:p>
    <w:p w14:paraId="0353CF4D" w14:textId="77777777" w:rsidR="004D148D" w:rsidRPr="00646698" w:rsidRDefault="004D148D" w:rsidP="004D148D">
      <w:pPr>
        <w:pStyle w:val="ListParagraph"/>
        <w:ind w:left="1440"/>
        <w:rPr>
          <w:rFonts w:cs="Times"/>
          <w:szCs w:val="20"/>
        </w:rPr>
      </w:pPr>
      <w:r w:rsidRPr="00646698">
        <w:rPr>
          <w:rFonts w:cs="Times"/>
          <w:szCs w:val="20"/>
        </w:rPr>
        <w:t>For Option1, some companies raised concerns that there is no benefit in low SNR scenarios.</w:t>
      </w:r>
    </w:p>
    <w:p w14:paraId="414467C2" w14:textId="77777777" w:rsidR="004D148D" w:rsidRPr="00646698" w:rsidRDefault="004D148D" w:rsidP="004D148D">
      <w:pPr>
        <w:pStyle w:val="ListParagraph"/>
        <w:ind w:left="0"/>
        <w:rPr>
          <w:rFonts w:cs="Times"/>
          <w:szCs w:val="20"/>
        </w:rPr>
      </w:pPr>
    </w:p>
    <w:p w14:paraId="784D4C73" w14:textId="77777777" w:rsidR="004D148D" w:rsidRPr="00646698" w:rsidRDefault="004D148D" w:rsidP="004D148D">
      <w:pPr>
        <w:pStyle w:val="xmsonormal"/>
        <w:rPr>
          <w:rStyle w:val="Strong"/>
          <w:rFonts w:ascii="Times" w:hAnsi="Times" w:cs="Times"/>
        </w:rPr>
      </w:pPr>
      <w:r w:rsidRPr="00646698">
        <w:rPr>
          <w:rStyle w:val="Strong"/>
          <w:rFonts w:ascii="Times" w:hAnsi="Times" w:cs="Times"/>
          <w:color w:val="000000"/>
          <w:highlight w:val="green"/>
        </w:rPr>
        <w:t>Agreement</w:t>
      </w:r>
    </w:p>
    <w:p w14:paraId="487AD9DA" w14:textId="77777777" w:rsidR="004D148D" w:rsidRPr="00646698" w:rsidRDefault="004D148D" w:rsidP="004D148D">
      <w:pPr>
        <w:pStyle w:val="xmsonormal"/>
        <w:rPr>
          <w:rFonts w:ascii="Times" w:hAnsi="Times" w:cs="Times"/>
          <w:sz w:val="20"/>
          <w:szCs w:val="20"/>
        </w:rPr>
      </w:pPr>
      <w:r w:rsidRPr="00646698">
        <w:rPr>
          <w:rFonts w:ascii="Times" w:hAnsi="Times" w:cs="Times"/>
          <w:sz w:val="20"/>
          <w:szCs w:val="20"/>
        </w:rPr>
        <w:t>For TRP -based pre-compensation</w:t>
      </w:r>
    </w:p>
    <w:p w14:paraId="2C0466A0" w14:textId="77777777" w:rsidR="004D148D" w:rsidRPr="00646698" w:rsidRDefault="004D148D" w:rsidP="004D148D">
      <w:pPr>
        <w:pStyle w:val="ListParagraph"/>
        <w:numPr>
          <w:ilvl w:val="0"/>
          <w:numId w:val="27"/>
        </w:numPr>
        <w:rPr>
          <w:rFonts w:cs="Times"/>
          <w:bCs/>
          <w:szCs w:val="20"/>
        </w:rPr>
      </w:pPr>
      <w:r w:rsidRPr="00646698">
        <w:rPr>
          <w:rFonts w:cs="Times"/>
          <w:bCs/>
          <w:szCs w:val="20"/>
        </w:rPr>
        <w:t>Alt-1: QCL parameters are dropped from the second TCI state of the indicated TCI codepoint containing two TCI states</w:t>
      </w:r>
    </w:p>
    <w:p w14:paraId="3FE1C737" w14:textId="77777777" w:rsidR="004D148D" w:rsidRPr="00646698" w:rsidRDefault="004D148D" w:rsidP="004D148D">
      <w:pPr>
        <w:pStyle w:val="xmsonormal"/>
        <w:rPr>
          <w:rStyle w:val="Strong"/>
          <w:rFonts w:ascii="Times" w:hAnsi="Times" w:cs="Times"/>
          <w:color w:val="000000"/>
          <w:shd w:val="clear" w:color="auto" w:fill="FFFF00"/>
        </w:rPr>
      </w:pPr>
    </w:p>
    <w:p w14:paraId="53A46092" w14:textId="77777777" w:rsidR="004D148D" w:rsidRPr="00646698" w:rsidRDefault="004D148D" w:rsidP="004D148D">
      <w:pPr>
        <w:pStyle w:val="xmsonormal"/>
        <w:rPr>
          <w:rFonts w:ascii="Times" w:hAnsi="Times" w:cs="Times"/>
          <w:sz w:val="20"/>
          <w:szCs w:val="20"/>
        </w:rPr>
      </w:pPr>
      <w:r w:rsidRPr="00646698">
        <w:rPr>
          <w:rFonts w:ascii="Times" w:hAnsi="Times" w:cs="Times"/>
          <w:b/>
          <w:bCs/>
          <w:sz w:val="20"/>
          <w:szCs w:val="20"/>
        </w:rPr>
        <w:t>Conclusion</w:t>
      </w:r>
    </w:p>
    <w:p w14:paraId="6419A7D7" w14:textId="77777777" w:rsidR="004D148D" w:rsidRPr="00646698" w:rsidRDefault="004D148D" w:rsidP="004D148D">
      <w:pPr>
        <w:pStyle w:val="xmsonormal"/>
        <w:rPr>
          <w:rFonts w:ascii="Times" w:hAnsi="Times" w:cs="Times"/>
          <w:sz w:val="20"/>
          <w:szCs w:val="20"/>
        </w:rPr>
      </w:pPr>
      <w:r w:rsidRPr="00646698">
        <w:rPr>
          <w:rFonts w:ascii="Times" w:hAnsi="Times" w:cs="Times"/>
          <w:sz w:val="20"/>
          <w:szCs w:val="20"/>
        </w:rPr>
        <w:t>For Variant A and B (if supported)</w:t>
      </w:r>
    </w:p>
    <w:p w14:paraId="4748C509" w14:textId="77777777" w:rsidR="004D148D" w:rsidRPr="00646698" w:rsidRDefault="004D148D" w:rsidP="004D148D">
      <w:pPr>
        <w:pStyle w:val="ListParagraph"/>
        <w:numPr>
          <w:ilvl w:val="0"/>
          <w:numId w:val="27"/>
        </w:numPr>
        <w:rPr>
          <w:rFonts w:cs="Times"/>
          <w:bCs/>
          <w:szCs w:val="20"/>
        </w:rPr>
      </w:pPr>
      <w:r w:rsidRPr="00646698">
        <w:rPr>
          <w:rFonts w:cs="Times"/>
          <w:bCs/>
          <w:szCs w:val="20"/>
        </w:rPr>
        <w:lastRenderedPageBreak/>
        <w:t>For frequency offset pre-compensation QCL -like association of the resource(s) received in the 1st step with UL signal transmitted in the 2nd step is supported by implementation without specification impact</w:t>
      </w:r>
    </w:p>
    <w:p w14:paraId="4DBBD39E" w14:textId="77777777" w:rsidR="004D148D" w:rsidRPr="005C7733" w:rsidRDefault="004D148D" w:rsidP="004D148D">
      <w:pPr>
        <w:wordWrap w:val="0"/>
        <w:rPr>
          <w:rFonts w:cs="Times"/>
          <w:color w:val="1F497D"/>
          <w:lang w:val="en-US"/>
        </w:rPr>
      </w:pPr>
    </w:p>
    <w:p w14:paraId="39B23D13" w14:textId="77777777" w:rsidR="004D148D" w:rsidRPr="00646698" w:rsidRDefault="004D148D" w:rsidP="004D148D">
      <w:pPr>
        <w:pStyle w:val="xmsonormal"/>
        <w:rPr>
          <w:rStyle w:val="Strong"/>
          <w:rFonts w:ascii="Times" w:hAnsi="Times" w:cs="Times"/>
        </w:rPr>
      </w:pPr>
      <w:r w:rsidRPr="00646698">
        <w:rPr>
          <w:rStyle w:val="Strong"/>
          <w:rFonts w:ascii="Times" w:hAnsi="Times" w:cs="Times"/>
          <w:color w:val="000000"/>
          <w:highlight w:val="green"/>
        </w:rPr>
        <w:t>Agreement</w:t>
      </w:r>
    </w:p>
    <w:p w14:paraId="05DDD23B" w14:textId="77777777" w:rsidR="004D148D" w:rsidRPr="00646698" w:rsidRDefault="004D148D" w:rsidP="004D148D">
      <w:pPr>
        <w:pStyle w:val="xmsonormal"/>
        <w:rPr>
          <w:rFonts w:ascii="Times" w:hAnsi="Times" w:cs="Times"/>
          <w:sz w:val="20"/>
          <w:szCs w:val="20"/>
        </w:rPr>
      </w:pPr>
      <w:r w:rsidRPr="00646698">
        <w:rPr>
          <w:rFonts w:ascii="Times" w:hAnsi="Times" w:cs="Times"/>
          <w:sz w:val="20"/>
          <w:szCs w:val="20"/>
        </w:rPr>
        <w:t>Confirm working assumption from RAN1#105e meeting without modification:</w:t>
      </w:r>
    </w:p>
    <w:p w14:paraId="29D6CA1F" w14:textId="77777777" w:rsidR="004D148D" w:rsidRPr="00646698" w:rsidRDefault="004D148D" w:rsidP="004D148D">
      <w:pPr>
        <w:pStyle w:val="xmsonormal"/>
        <w:rPr>
          <w:rFonts w:ascii="Times" w:hAnsi="Times" w:cs="Times"/>
          <w:sz w:val="20"/>
          <w:szCs w:val="20"/>
        </w:rPr>
      </w:pPr>
      <w:r w:rsidRPr="00646698">
        <w:rPr>
          <w:rFonts w:ascii="Times" w:hAnsi="Times" w:cs="Times"/>
          <w:sz w:val="20"/>
          <w:szCs w:val="20"/>
        </w:rPr>
        <w:t>For TRP -based pre-compensation, Variant A (based on RAN1#103-e meeting agreement) is supported as QCL types/assumption, when the same DMRS port(s) are associated with two TCI states.</w:t>
      </w:r>
    </w:p>
    <w:p w14:paraId="3014D2F1" w14:textId="77777777" w:rsidR="004D148D" w:rsidRPr="00646698" w:rsidRDefault="004D148D" w:rsidP="004D148D">
      <w:pPr>
        <w:pStyle w:val="ListParagraph"/>
        <w:numPr>
          <w:ilvl w:val="0"/>
          <w:numId w:val="27"/>
        </w:numPr>
        <w:rPr>
          <w:rFonts w:cs="Times"/>
          <w:bCs/>
          <w:szCs w:val="20"/>
        </w:rPr>
      </w:pPr>
      <w:r w:rsidRPr="00646698">
        <w:rPr>
          <w:rFonts w:cs="Times"/>
          <w:bCs/>
          <w:szCs w:val="20"/>
        </w:rPr>
        <w:t>FFS:</w:t>
      </w:r>
      <w:r w:rsidRPr="00646698">
        <w:rPr>
          <w:bCs/>
        </w:rPr>
        <w:t> </w:t>
      </w:r>
      <w:r>
        <w:rPr>
          <w:bCs/>
        </w:rPr>
        <w:t>S</w:t>
      </w:r>
      <w:r w:rsidRPr="00646698">
        <w:rPr>
          <w:rFonts w:cs="Times"/>
          <w:bCs/>
          <w:szCs w:val="20"/>
        </w:rPr>
        <w:t>upport</w:t>
      </w:r>
      <w:r w:rsidRPr="00646698">
        <w:rPr>
          <w:bCs/>
        </w:rPr>
        <w:t> </w:t>
      </w:r>
      <w:r w:rsidRPr="00646698">
        <w:rPr>
          <w:rFonts w:cs="Times"/>
          <w:bCs/>
          <w:szCs w:val="20"/>
        </w:rPr>
        <w:t>of</w:t>
      </w:r>
      <w:r w:rsidRPr="00646698">
        <w:rPr>
          <w:bCs/>
        </w:rPr>
        <w:t> </w:t>
      </w:r>
      <w:r w:rsidRPr="00646698">
        <w:rPr>
          <w:rFonts w:cs="Times"/>
          <w:bCs/>
          <w:szCs w:val="20"/>
        </w:rPr>
        <w:t>Variant B</w:t>
      </w:r>
      <w:r w:rsidRPr="00646698">
        <w:rPr>
          <w:bCs/>
        </w:rPr>
        <w:t> </w:t>
      </w:r>
    </w:p>
    <w:p w14:paraId="6788BAC8" w14:textId="77777777" w:rsidR="004D148D" w:rsidRDefault="004D148D" w:rsidP="004D148D">
      <w:pPr>
        <w:pStyle w:val="ListParagraph"/>
        <w:ind w:left="0"/>
        <w:rPr>
          <w:rFonts w:cs="Times"/>
          <w:szCs w:val="32"/>
        </w:rPr>
      </w:pPr>
    </w:p>
    <w:p w14:paraId="03728A30" w14:textId="77777777" w:rsidR="004D148D" w:rsidRPr="004A7CA6" w:rsidRDefault="004D148D" w:rsidP="004D148D">
      <w:pPr>
        <w:pStyle w:val="xmsonormal"/>
        <w:rPr>
          <w:rStyle w:val="Strong"/>
          <w:rFonts w:ascii="Times" w:hAnsi="Times" w:cs="Times"/>
        </w:rPr>
      </w:pPr>
      <w:r w:rsidRPr="004A7CA6">
        <w:rPr>
          <w:rStyle w:val="Strong"/>
          <w:rFonts w:ascii="Times" w:hAnsi="Times" w:cs="Times"/>
          <w:color w:val="000000"/>
          <w:highlight w:val="green"/>
        </w:rPr>
        <w:t>Agreement</w:t>
      </w:r>
    </w:p>
    <w:p w14:paraId="5C2C0CC2" w14:textId="77777777" w:rsidR="004D148D" w:rsidRPr="004A7CA6" w:rsidRDefault="004D148D" w:rsidP="002E1DA6">
      <w:pPr>
        <w:pStyle w:val="ListParagraph"/>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20F24698" w14:textId="77777777" w:rsidR="004D148D" w:rsidRPr="004A7CA6" w:rsidRDefault="004D148D" w:rsidP="002E1DA6">
      <w:pPr>
        <w:pStyle w:val="ListParagraph"/>
        <w:numPr>
          <w:ilvl w:val="0"/>
          <w:numId w:val="24"/>
        </w:numPr>
        <w:jc w:val="both"/>
        <w:rPr>
          <w:rFonts w:eastAsia="Times New Roman" w:cs="Times"/>
        </w:rPr>
      </w:pPr>
      <w:r w:rsidRPr="004A7CA6">
        <w:rPr>
          <w:rFonts w:eastAsia="Times New Roman" w:cs="Times"/>
        </w:rPr>
        <w:t>FFS: Whether to reuse Rel-16 RRC parameters or introduce new RRC parameters.</w:t>
      </w:r>
    </w:p>
    <w:p w14:paraId="098B0013" w14:textId="77777777" w:rsidR="004D148D" w:rsidRPr="004A7CA6" w:rsidRDefault="004D148D" w:rsidP="002E1DA6">
      <w:pPr>
        <w:pStyle w:val="ListParagraph"/>
        <w:numPr>
          <w:ilvl w:val="0"/>
          <w:numId w:val="24"/>
        </w:numPr>
        <w:jc w:val="both"/>
        <w:rPr>
          <w:rFonts w:eastAsia="Times New Roman" w:cs="Times"/>
        </w:rPr>
      </w:pPr>
      <w:r w:rsidRPr="004A7CA6">
        <w:rPr>
          <w:rFonts w:eastAsia="Times New Roman" w:cs="Times"/>
        </w:rPr>
        <w:t>FFS: UE capability</w:t>
      </w:r>
    </w:p>
    <w:p w14:paraId="348E9DFD" w14:textId="77777777" w:rsidR="004D148D" w:rsidRPr="004A7CA6" w:rsidRDefault="004D148D" w:rsidP="002E1DA6">
      <w:pPr>
        <w:pStyle w:val="ListParagraph"/>
        <w:numPr>
          <w:ilvl w:val="0"/>
          <w:numId w:val="24"/>
        </w:numPr>
        <w:jc w:val="both"/>
        <w:rPr>
          <w:rFonts w:eastAsia="Times New Roman" w:cs="Times"/>
        </w:rPr>
      </w:pPr>
      <w:r w:rsidRPr="004A7CA6">
        <w:rPr>
          <w:rFonts w:eastAsia="Malgun Gothic" w:cs="Times"/>
          <w:lang w:eastAsia="ko-KR"/>
        </w:rPr>
        <w:t>FFS: Whether/How to update the CORESET that is not configured to SFN scheme in the indicated CCs set</w:t>
      </w:r>
    </w:p>
    <w:p w14:paraId="5E4FB884" w14:textId="77777777" w:rsidR="004D148D" w:rsidRDefault="004D148D" w:rsidP="004D148D">
      <w:pPr>
        <w:pStyle w:val="ListParagraph"/>
        <w:ind w:left="0"/>
        <w:rPr>
          <w:rFonts w:cs="Times"/>
          <w:szCs w:val="32"/>
        </w:rPr>
      </w:pPr>
    </w:p>
    <w:p w14:paraId="33669657" w14:textId="77777777" w:rsidR="004D148D" w:rsidRPr="004A7CA6" w:rsidRDefault="004D148D" w:rsidP="004D148D">
      <w:pPr>
        <w:pStyle w:val="xmsonormal"/>
        <w:rPr>
          <w:rStyle w:val="Strong"/>
          <w:rFonts w:ascii="Times" w:hAnsi="Times" w:cs="Times"/>
        </w:rPr>
      </w:pPr>
      <w:r w:rsidRPr="004A7CA6">
        <w:rPr>
          <w:rStyle w:val="Strong"/>
          <w:rFonts w:ascii="Times" w:hAnsi="Times" w:cs="Times"/>
          <w:color w:val="000000"/>
          <w:highlight w:val="green"/>
        </w:rPr>
        <w:t>Agreement</w:t>
      </w:r>
    </w:p>
    <w:p w14:paraId="01A26126" w14:textId="77777777" w:rsidR="004D148D" w:rsidRPr="005C7733" w:rsidRDefault="004D148D" w:rsidP="004D148D">
      <w:pPr>
        <w:rPr>
          <w:rFonts w:cs="Times"/>
          <w:lang w:val="en-US"/>
        </w:rPr>
      </w:pPr>
      <w:r w:rsidRPr="005C7733">
        <w:rPr>
          <w:rFonts w:cs="Times"/>
          <w:lang w:val="en-US"/>
        </w:rPr>
        <w:t>If</w:t>
      </w:r>
      <w:r w:rsidRPr="005C7733">
        <w:rPr>
          <w:rStyle w:val="apple-converted-space"/>
          <w:rFonts w:cs="Times"/>
          <w:lang w:val="en-US"/>
        </w:rPr>
        <w:t> </w:t>
      </w:r>
      <w:proofErr w:type="spellStart"/>
      <w:r w:rsidRPr="005C7733">
        <w:rPr>
          <w:rStyle w:val="Emphasis"/>
          <w:rFonts w:cs="Times"/>
          <w:lang w:val="en-US"/>
        </w:rPr>
        <w:t>enableTwoDefaultTCI</w:t>
      </w:r>
      <w:proofErr w:type="spellEnd"/>
      <w:r w:rsidRPr="005C7733">
        <w:rPr>
          <w:rStyle w:val="Emphasis"/>
          <w:rFonts w:cs="Times"/>
          <w:lang w:val="en-US"/>
        </w:rPr>
        <w:t>-States</w:t>
      </w:r>
      <w:r w:rsidRPr="005C7733">
        <w:rPr>
          <w:rStyle w:val="apple-converted-space"/>
          <w:rFonts w:cs="Times"/>
          <w:lang w:val="en-US"/>
        </w:rPr>
        <w:t> </w:t>
      </w:r>
      <w:proofErr w:type="gramStart"/>
      <w:r w:rsidRPr="005C7733">
        <w:rPr>
          <w:rStyle w:val="apple-converted-space"/>
          <w:rFonts w:cs="Times"/>
          <w:lang w:val="en-US"/>
        </w:rPr>
        <w:t>is</w:t>
      </w:r>
      <w:proofErr w:type="gramEnd"/>
      <w:r w:rsidRPr="005C7733">
        <w:rPr>
          <w:rStyle w:val="apple-converted-space"/>
          <w:rFonts w:cs="Times"/>
          <w:lang w:val="en-US"/>
        </w:rPr>
        <w:t xml:space="preserve"> configured </w:t>
      </w:r>
      <w:r w:rsidRPr="005C7733">
        <w:rPr>
          <w:rFonts w:cs="Times"/>
          <w:lang w:val="en-US"/>
        </w:rPr>
        <w:t>and at least one TCI codepoint indicates two TCI states and time offset between the reception of the DL DCI and the PDSCH is less than the threshold</w:t>
      </w:r>
      <w:r w:rsidRPr="005C7733">
        <w:rPr>
          <w:rStyle w:val="apple-converted-space"/>
          <w:rFonts w:cs="Times"/>
          <w:lang w:val="en-US"/>
        </w:rPr>
        <w:t> </w:t>
      </w:r>
      <w:proofErr w:type="spellStart"/>
      <w:r w:rsidRPr="005C7733">
        <w:rPr>
          <w:rStyle w:val="Emphasis"/>
          <w:rFonts w:cs="Times"/>
          <w:lang w:val="en-US"/>
        </w:rPr>
        <w:t>timeDurationForQCL</w:t>
      </w:r>
      <w:proofErr w:type="spellEnd"/>
      <w:r w:rsidRPr="005C7733">
        <w:rPr>
          <w:rFonts w:cs="Times"/>
          <w:lang w:val="en-US"/>
        </w:rPr>
        <w:t>, default beam(s) for Rel-17 enhanced SFN PDSCH (scheme 1 or if supported TRP-based pre-compensation) reception:</w:t>
      </w:r>
    </w:p>
    <w:p w14:paraId="4D75A49A" w14:textId="77777777" w:rsidR="004D148D" w:rsidRPr="004A7CA6" w:rsidRDefault="004D148D" w:rsidP="004D148D">
      <w:pPr>
        <w:pStyle w:val="xa0"/>
        <w:numPr>
          <w:ilvl w:val="0"/>
          <w:numId w:val="25"/>
        </w:numPr>
        <w:tabs>
          <w:tab w:val="left" w:pos="720"/>
        </w:tabs>
        <w:spacing w:before="0" w:beforeAutospacing="0" w:after="0" w:afterAutospacing="0"/>
        <w:ind w:left="880"/>
        <w:jc w:val="both"/>
        <w:rPr>
          <w:rFonts w:ascii="Times" w:eastAsia="SimSun" w:hAnsi="Times" w:cs="Times"/>
          <w:sz w:val="20"/>
          <w:szCs w:val="20"/>
        </w:rPr>
      </w:pPr>
      <w:r w:rsidRPr="004A7CA6">
        <w:rPr>
          <w:rStyle w:val="Strong"/>
          <w:rFonts w:ascii="Times" w:eastAsia="SimSun" w:hAnsi="Times" w:cs="Times"/>
        </w:rPr>
        <w:t>Alt 1</w:t>
      </w:r>
      <w:r w:rsidRPr="004A7CA6">
        <w:rPr>
          <w:rFonts w:ascii="Times" w:eastAsia="Times New Roman" w:hAnsi="Times" w:cs="Times"/>
          <w:sz w:val="20"/>
          <w:szCs w:val="20"/>
        </w:rPr>
        <w:t>: Reuse rule to determine TCI states as defined for Rel-16 PDSCH scheme-1a</w:t>
      </w:r>
    </w:p>
    <w:p w14:paraId="353891D2" w14:textId="77777777" w:rsidR="004D148D" w:rsidRPr="005C7733" w:rsidRDefault="004D148D" w:rsidP="004D148D">
      <w:pPr>
        <w:widowControl w:val="0"/>
        <w:rPr>
          <w:rFonts w:cs="Times"/>
          <w:lang w:val="en-US"/>
        </w:rPr>
      </w:pPr>
      <w:r w:rsidRPr="005C7733">
        <w:rPr>
          <w:rFonts w:cs="Times"/>
          <w:lang w:val="en-US"/>
        </w:rPr>
        <w:t>This is a UE optional feature</w:t>
      </w:r>
    </w:p>
    <w:p w14:paraId="563EFD7B" w14:textId="77777777" w:rsidR="004D148D" w:rsidRDefault="004D148D" w:rsidP="004D148D">
      <w:pPr>
        <w:pStyle w:val="ListParagraph"/>
        <w:ind w:left="0"/>
        <w:rPr>
          <w:rFonts w:cs="Times"/>
          <w:szCs w:val="32"/>
        </w:rPr>
      </w:pPr>
    </w:p>
    <w:p w14:paraId="498F2981" w14:textId="77777777" w:rsidR="004D148D" w:rsidRPr="005C7733" w:rsidRDefault="004D148D" w:rsidP="004D148D">
      <w:pPr>
        <w:widowControl w:val="0"/>
        <w:rPr>
          <w:rFonts w:eastAsia="MS Mincho"/>
          <w:bCs/>
          <w:highlight w:val="green"/>
          <w:lang w:val="en-US"/>
        </w:rPr>
      </w:pPr>
      <w:r w:rsidRPr="005C7733">
        <w:rPr>
          <w:rFonts w:eastAsia="MS Mincho"/>
          <w:b/>
          <w:highlight w:val="green"/>
          <w:lang w:val="en-US"/>
        </w:rPr>
        <w:t>Agreement</w:t>
      </w:r>
    </w:p>
    <w:p w14:paraId="14382131" w14:textId="77777777" w:rsidR="004D148D" w:rsidRPr="004A7CA6" w:rsidRDefault="004D148D" w:rsidP="002E1DA6">
      <w:pPr>
        <w:pStyle w:val="ListParagraph"/>
        <w:widowControl w:val="0"/>
        <w:ind w:left="0"/>
        <w:rPr>
          <w:rFonts w:ascii="Times New Roman" w:hAnsi="Times New Roman"/>
          <w:bCs/>
        </w:rPr>
      </w:pPr>
      <w:r w:rsidRPr="004A7CA6">
        <w:rPr>
          <w:rFonts w:ascii="Times New Roman" w:eastAsia="MS Mincho" w:hAnsi="Times New Roman"/>
          <w:bCs/>
          <w:lang w:eastAsia="ja-JP"/>
        </w:rPr>
        <w:t xml:space="preserve">For PDSCH reception scheduled by </w:t>
      </w:r>
      <w:r w:rsidRPr="004A7CA6">
        <w:rPr>
          <w:rFonts w:ascii="Times New Roman" w:eastAsia="Malgun Gothic" w:hAnsi="Times New Roman"/>
          <w:lang w:eastAsia="zh-CN"/>
        </w:rPr>
        <w:t>DCI format 1_0, [1_1 and 1_2]</w:t>
      </w:r>
      <w:r w:rsidRPr="004A7CA6">
        <w:rPr>
          <w:rFonts w:ascii="Times New Roman" w:eastAsia="MS Mincho" w:hAnsi="Times New Roman"/>
          <w:bCs/>
          <w:lang w:eastAsia="ja-JP"/>
        </w:rPr>
        <w:t xml:space="preserve">, </w:t>
      </w:r>
      <w:r w:rsidRPr="004A7CA6">
        <w:rPr>
          <w:rFonts w:ascii="Times New Roman" w:eastAsia="Malgun Gothic" w:hAnsi="Times New Roman"/>
          <w:bCs/>
          <w:lang w:eastAsia="zh-CN"/>
        </w:rPr>
        <w:t>if</w:t>
      </w:r>
      <w:r w:rsidRPr="004A7CA6">
        <w:rPr>
          <w:rFonts w:ascii="Times New Roman" w:eastAsia="MS Mincho" w:hAnsi="Times New Roman"/>
          <w:bCs/>
          <w:lang w:eastAsia="ja-JP"/>
        </w:rPr>
        <w:t xml:space="preserve"> </w:t>
      </w:r>
      <w:r w:rsidRPr="004A7CA6">
        <w:rPr>
          <w:rFonts w:ascii="Times New Roman" w:hAnsi="Times New Roman"/>
          <w:bCs/>
        </w:rPr>
        <w:t xml:space="preserve">the time offset between the reception of the DL DCI and the corresponding PDSCH is equal or larger than the threshold </w:t>
      </w:r>
      <w:r w:rsidRPr="004A7CA6">
        <w:rPr>
          <w:rFonts w:ascii="Times New Roman" w:hAnsi="Times New Roman"/>
          <w:bCs/>
          <w:i/>
          <w:iCs/>
        </w:rPr>
        <w:t>timeDurationForQCL</w:t>
      </w:r>
      <w:r w:rsidRPr="004A7CA6">
        <w:rPr>
          <w:rFonts w:ascii="Times New Roman" w:hAnsi="Times New Roman"/>
          <w:bCs/>
        </w:rPr>
        <w:t xml:space="preserve"> </w:t>
      </w:r>
    </w:p>
    <w:p w14:paraId="485E1AC9" w14:textId="77777777" w:rsidR="004D148D" w:rsidRPr="004A7CA6" w:rsidRDefault="004D148D" w:rsidP="002E1DA6">
      <w:pPr>
        <w:pStyle w:val="ListParagraph"/>
        <w:widowControl w:val="0"/>
        <w:numPr>
          <w:ilvl w:val="0"/>
          <w:numId w:val="28"/>
        </w:numPr>
        <w:jc w:val="both"/>
        <w:rPr>
          <w:rFonts w:ascii="Times New Roman" w:hAnsi="Times New Roman"/>
          <w:bCs/>
        </w:rPr>
      </w:pPr>
      <w:r w:rsidRPr="004A7CA6">
        <w:rPr>
          <w:rFonts w:ascii="Times New Roman" w:hAnsi="Times New Roman"/>
          <w:bCs/>
        </w:rPr>
        <w:t>Support configuration when there is no TCI field in the DCI scheduling PDSCH</w:t>
      </w:r>
    </w:p>
    <w:p w14:paraId="5D365D85" w14:textId="77777777" w:rsidR="004D148D" w:rsidRPr="004A7CA6" w:rsidRDefault="004D148D" w:rsidP="002E1DA6">
      <w:pPr>
        <w:pStyle w:val="ListParagraph"/>
        <w:widowControl w:val="0"/>
        <w:numPr>
          <w:ilvl w:val="1"/>
          <w:numId w:val="28"/>
        </w:numPr>
        <w:jc w:val="both"/>
        <w:rPr>
          <w:rFonts w:ascii="Times New Roman" w:hAnsi="Times New Roman"/>
        </w:rPr>
      </w:pPr>
      <w:r w:rsidRPr="004A7CA6">
        <w:rPr>
          <w:rFonts w:ascii="Times New Roman" w:hAnsi="Times New Roman"/>
        </w:rPr>
        <w:t xml:space="preserve">UE applies the state(s) of the </w:t>
      </w:r>
      <w:r w:rsidRPr="004A7CA6">
        <w:rPr>
          <w:rFonts w:ascii="Times New Roman" w:eastAsia="MS Mincho" w:hAnsi="Times New Roman"/>
          <w:bCs/>
          <w:lang w:eastAsia="ja-JP"/>
        </w:rPr>
        <w:t>scheduling</w:t>
      </w:r>
      <w:r w:rsidRPr="004A7CA6">
        <w:rPr>
          <w:rFonts w:ascii="Times New Roman" w:hAnsi="Times New Roman"/>
        </w:rPr>
        <w:t xml:space="preserve"> CORESET when receiving the PDSCH </w:t>
      </w:r>
    </w:p>
    <w:p w14:paraId="09AEA29E" w14:textId="77777777" w:rsidR="004D148D" w:rsidRPr="004A7CA6" w:rsidRDefault="004D148D" w:rsidP="002E1DA6">
      <w:pPr>
        <w:pStyle w:val="ListParagraph"/>
        <w:widowControl w:val="0"/>
        <w:numPr>
          <w:ilvl w:val="2"/>
          <w:numId w:val="28"/>
        </w:numPr>
        <w:jc w:val="both"/>
        <w:rPr>
          <w:rFonts w:ascii="Times New Roman" w:hAnsi="Times New Roman"/>
        </w:rPr>
      </w:pPr>
      <w:r w:rsidRPr="004A7CA6">
        <w:rPr>
          <w:rFonts w:ascii="Times New Roman" w:hAnsi="Times New Roman"/>
        </w:rPr>
        <w:t xml:space="preserve">if there are two active TCI states for the CORESET, UE applies the both QCL assumption of the CORESET that schedules the PDSCH when receiving the PDSCH </w:t>
      </w:r>
    </w:p>
    <w:p w14:paraId="0BA13F13" w14:textId="77777777" w:rsidR="004D148D" w:rsidRPr="004A7CA6" w:rsidRDefault="004D148D" w:rsidP="002E1DA6">
      <w:pPr>
        <w:pStyle w:val="ListParagraph"/>
        <w:widowControl w:val="0"/>
        <w:numPr>
          <w:ilvl w:val="2"/>
          <w:numId w:val="28"/>
        </w:numPr>
        <w:jc w:val="both"/>
        <w:rPr>
          <w:rFonts w:ascii="Times New Roman" w:hAnsi="Times New Roman"/>
          <w:bCs/>
        </w:rPr>
      </w:pPr>
      <w:r w:rsidRPr="004A7CA6">
        <w:rPr>
          <w:rFonts w:ascii="Times New Roman" w:hAnsi="Times New Roman"/>
        </w:rPr>
        <w:t>otherwise, UE applies the one active TCI state of the CORESET when receiving the PDSCH</w:t>
      </w:r>
    </w:p>
    <w:p w14:paraId="43FD6DCE" w14:textId="77777777" w:rsidR="004D148D" w:rsidRPr="004A7CA6" w:rsidRDefault="004D148D" w:rsidP="002E1DA6">
      <w:pPr>
        <w:pStyle w:val="ListParagraph"/>
        <w:widowControl w:val="0"/>
        <w:numPr>
          <w:ilvl w:val="0"/>
          <w:numId w:val="28"/>
        </w:numPr>
        <w:jc w:val="both"/>
        <w:rPr>
          <w:rFonts w:ascii="Times New Roman" w:hAnsi="Times New Roman"/>
          <w:bCs/>
        </w:rPr>
      </w:pPr>
      <w:r w:rsidRPr="004A7CA6">
        <w:rPr>
          <w:rFonts w:ascii="Times New Roman" w:eastAsia="Malgun Gothic" w:hAnsi="Times New Roman"/>
          <w:bCs/>
          <w:lang w:eastAsia="zh-CN"/>
        </w:rPr>
        <w:t>FFS if</w:t>
      </w:r>
      <w:r w:rsidRPr="004A7CA6">
        <w:rPr>
          <w:rFonts w:ascii="Times New Roman" w:eastAsia="MS Mincho" w:hAnsi="Times New Roman"/>
          <w:bCs/>
          <w:lang w:eastAsia="ja-JP"/>
        </w:rPr>
        <w:t xml:space="preserve"> </w:t>
      </w:r>
      <w:r w:rsidRPr="004A7CA6">
        <w:rPr>
          <w:rFonts w:ascii="Times New Roman" w:hAnsi="Times New Roman"/>
          <w:bCs/>
        </w:rPr>
        <w:t xml:space="preserve">the time offset between the reception of the DL DCI and the corresponding PDSCH is smaller than the threshold </w:t>
      </w:r>
      <w:r w:rsidRPr="004A7CA6">
        <w:rPr>
          <w:rFonts w:ascii="Times New Roman" w:hAnsi="Times New Roman"/>
          <w:bCs/>
          <w:i/>
          <w:iCs/>
        </w:rPr>
        <w:t>timeDurationForQCL</w:t>
      </w:r>
    </w:p>
    <w:p w14:paraId="6C6A50A0" w14:textId="77777777" w:rsidR="004D148D" w:rsidRPr="004A7CA6" w:rsidRDefault="004D148D" w:rsidP="002E1DA6">
      <w:pPr>
        <w:pStyle w:val="ListParagraph"/>
        <w:ind w:left="0"/>
        <w:rPr>
          <w:rFonts w:cs="Times"/>
          <w:szCs w:val="32"/>
        </w:rPr>
      </w:pPr>
      <w:r w:rsidRPr="004A7CA6">
        <w:rPr>
          <w:rFonts w:ascii="Times New Roman" w:hAnsi="Times New Roman"/>
        </w:rPr>
        <w:t xml:space="preserve">This is </w:t>
      </w:r>
      <w:r>
        <w:rPr>
          <w:rFonts w:ascii="Times New Roman" w:hAnsi="Times New Roman"/>
        </w:rPr>
        <w:t xml:space="preserve">a </w:t>
      </w:r>
      <w:r w:rsidRPr="004A7CA6">
        <w:rPr>
          <w:rFonts w:ascii="Times New Roman" w:hAnsi="Times New Roman"/>
        </w:rPr>
        <w:t>UE optional feature</w:t>
      </w:r>
      <w:r>
        <w:rPr>
          <w:rFonts w:ascii="Times New Roman" w:hAnsi="Times New Roman"/>
        </w:rPr>
        <w:t>.</w:t>
      </w:r>
    </w:p>
    <w:p w14:paraId="45A3ED54" w14:textId="77777777" w:rsidR="004D148D" w:rsidRDefault="004D148D" w:rsidP="004D148D">
      <w:pPr>
        <w:pStyle w:val="ListParagraph"/>
        <w:ind w:left="0"/>
        <w:rPr>
          <w:rFonts w:cs="Times"/>
          <w:szCs w:val="32"/>
        </w:rPr>
      </w:pPr>
    </w:p>
    <w:p w14:paraId="3CD49C3D" w14:textId="77777777" w:rsidR="004D148D" w:rsidRPr="005C7733" w:rsidRDefault="004D148D" w:rsidP="004D148D">
      <w:pPr>
        <w:rPr>
          <w:rFonts w:eastAsia="Calibri" w:cs="Times"/>
          <w:b/>
          <w:bCs/>
          <w:highlight w:val="green"/>
          <w:lang w:val="en-US"/>
        </w:rPr>
      </w:pPr>
      <w:r w:rsidRPr="005C7733">
        <w:rPr>
          <w:rFonts w:cs="Times"/>
          <w:b/>
          <w:bCs/>
          <w:highlight w:val="green"/>
          <w:lang w:val="en-US"/>
        </w:rPr>
        <w:t>Agreement</w:t>
      </w:r>
    </w:p>
    <w:p w14:paraId="437A9924" w14:textId="77777777" w:rsidR="004D148D" w:rsidRPr="004A7CA6" w:rsidRDefault="004D148D" w:rsidP="002E1DA6">
      <w:pPr>
        <w:pStyle w:val="ListParagraph"/>
        <w:ind w:left="0"/>
        <w:jc w:val="both"/>
        <w:rPr>
          <w:rFonts w:eastAsia="MS Mincho" w:cs="Times"/>
          <w:bCs/>
          <w:lang w:eastAsia="ja-JP"/>
        </w:rPr>
      </w:pPr>
      <w:r w:rsidRPr="004A7CA6">
        <w:rPr>
          <w:rFonts w:eastAsia="MS Mincho" w:cs="Times"/>
          <w:bCs/>
          <w:lang w:eastAsia="ja-JP"/>
        </w:rPr>
        <w:t xml:space="preserve">If enhanced SFN PDCCH transmission scheme (scheme 1 or if TRP-based pre-compensation is supported in FR2) is configured and CORESET is indicated with two TCI states, and </w:t>
      </w:r>
      <w:r w:rsidRPr="004A7CA6">
        <w:rPr>
          <w:rFonts w:cs="Times"/>
        </w:rPr>
        <w:t xml:space="preserve">scheduling offset for AP CSI-RS is less than the threshold and </w:t>
      </w:r>
      <w:r w:rsidRPr="004A7CA6">
        <w:rPr>
          <w:rFonts w:cs="Times"/>
          <w:i/>
          <w:iCs/>
        </w:rPr>
        <w:t>enableTwoDefaultTCIStates</w:t>
      </w:r>
      <w:r w:rsidRPr="004A7CA6">
        <w:rPr>
          <w:rFonts w:cs="Times"/>
        </w:rPr>
        <w:t xml:space="preserve"> </w:t>
      </w:r>
      <w:r w:rsidRPr="004A7CA6">
        <w:rPr>
          <w:rFonts w:eastAsia="MS Mincho" w:cs="Times"/>
          <w:bCs/>
          <w:lang w:eastAsia="ja-JP"/>
        </w:rPr>
        <w:t>is not configured</w:t>
      </w:r>
    </w:p>
    <w:p w14:paraId="5151D0C5" w14:textId="77777777" w:rsidR="004D148D" w:rsidRPr="004A7CA6" w:rsidRDefault="004D148D" w:rsidP="002E1DA6">
      <w:pPr>
        <w:pStyle w:val="ListParagraph"/>
        <w:widowControl w:val="0"/>
        <w:numPr>
          <w:ilvl w:val="0"/>
          <w:numId w:val="29"/>
        </w:numPr>
        <w:ind w:left="534"/>
        <w:jc w:val="both"/>
        <w:rPr>
          <w:rFonts w:eastAsia="MS Mincho" w:cs="Times"/>
          <w:bCs/>
          <w:lang w:eastAsia="ja-JP"/>
        </w:rPr>
      </w:pPr>
      <w:r w:rsidRPr="004A7CA6">
        <w:rPr>
          <w:rFonts w:cs="Times"/>
        </w:rPr>
        <w:t xml:space="preserve">If there is no </w:t>
      </w:r>
      <w:r w:rsidRPr="004A7CA6">
        <w:rPr>
          <w:rFonts w:eastAsia="MS Mincho" w:cs="Times"/>
          <w:lang w:eastAsia="ja-JP"/>
        </w:rPr>
        <w:t>other DL signal on the same symbol,</w:t>
      </w:r>
      <w:r w:rsidRPr="004A7CA6">
        <w:rPr>
          <w:rFonts w:cs="Times"/>
        </w:rPr>
        <w:t xml:space="preserve"> u</w:t>
      </w:r>
      <w:r w:rsidRPr="004A7CA6">
        <w:rPr>
          <w:rFonts w:eastAsia="MS Mincho" w:cs="Times"/>
          <w:bCs/>
          <w:lang w:eastAsia="ja-JP"/>
        </w:rPr>
        <w:t xml:space="preserve">se one of two TCI states as default beam for </w:t>
      </w:r>
      <w:r w:rsidRPr="004A7CA6">
        <w:rPr>
          <w:rFonts w:eastAsia="MS Mincho" w:cs="Times"/>
          <w:bCs/>
          <w:lang w:eastAsia="ja-JP"/>
        </w:rPr>
        <w:lastRenderedPageBreak/>
        <w:t>aperiodic CSI-RS reception, i.e.</w:t>
      </w:r>
    </w:p>
    <w:p w14:paraId="4AC2F579" w14:textId="77777777" w:rsidR="004D148D" w:rsidRPr="004A7CA6" w:rsidRDefault="004D148D" w:rsidP="002E1DA6">
      <w:pPr>
        <w:pStyle w:val="ListParagraph"/>
        <w:widowControl w:val="0"/>
        <w:numPr>
          <w:ilvl w:val="1"/>
          <w:numId w:val="29"/>
        </w:numPr>
        <w:ind w:left="954"/>
        <w:jc w:val="both"/>
        <w:rPr>
          <w:rFonts w:cs="Times"/>
        </w:rPr>
      </w:pPr>
      <w:r w:rsidRPr="004A7CA6">
        <w:rPr>
          <w:rFonts w:cs="Times"/>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34500FFB" w14:textId="77777777" w:rsidR="004D148D" w:rsidRPr="004A7CA6" w:rsidRDefault="004D148D" w:rsidP="002E1DA6">
      <w:pPr>
        <w:pStyle w:val="ListParagraph"/>
        <w:widowControl w:val="0"/>
        <w:numPr>
          <w:ilvl w:val="0"/>
          <w:numId w:val="29"/>
        </w:numPr>
        <w:ind w:left="534"/>
        <w:jc w:val="both"/>
        <w:rPr>
          <w:rFonts w:eastAsia="MS Mincho" w:cs="Times"/>
          <w:bCs/>
          <w:lang w:eastAsia="ja-JP"/>
        </w:rPr>
      </w:pPr>
      <w:r w:rsidRPr="004A7CA6">
        <w:rPr>
          <w:rFonts w:cs="Times"/>
        </w:rPr>
        <w:t xml:space="preserve">If there is other </w:t>
      </w:r>
      <w:r w:rsidRPr="004A7CA6">
        <w:rPr>
          <w:rFonts w:eastAsia="MS Mincho" w:cs="Times"/>
          <w:lang w:eastAsia="ja-JP"/>
        </w:rPr>
        <w:t>DL signal on the same symbol</w:t>
      </w:r>
      <w:r w:rsidRPr="004A7CA6">
        <w:rPr>
          <w:rFonts w:cs="Times"/>
        </w:rPr>
        <w:t>, reuse Rel-15/16 mechanism</w:t>
      </w:r>
    </w:p>
    <w:p w14:paraId="7E81CEAC" w14:textId="77777777" w:rsidR="004D148D" w:rsidRPr="004A7CA6" w:rsidRDefault="004D148D" w:rsidP="004D148D">
      <w:pPr>
        <w:pStyle w:val="ListParagraph"/>
        <w:ind w:left="0"/>
        <w:rPr>
          <w:rFonts w:cs="Times"/>
          <w:szCs w:val="32"/>
        </w:rPr>
      </w:pPr>
    </w:p>
    <w:p w14:paraId="54E2890E" w14:textId="77777777" w:rsidR="004D148D" w:rsidRPr="005C7733" w:rsidRDefault="004D148D" w:rsidP="004D148D">
      <w:pPr>
        <w:rPr>
          <w:rFonts w:eastAsia="Calibri" w:cs="Times"/>
          <w:b/>
          <w:bCs/>
          <w:highlight w:val="green"/>
          <w:lang w:val="en-US"/>
        </w:rPr>
      </w:pPr>
      <w:r w:rsidRPr="005C7733">
        <w:rPr>
          <w:rFonts w:cs="Times"/>
          <w:b/>
          <w:bCs/>
          <w:highlight w:val="green"/>
          <w:lang w:val="en-US"/>
        </w:rPr>
        <w:t>Agreement</w:t>
      </w:r>
    </w:p>
    <w:p w14:paraId="11B0BF92" w14:textId="77777777" w:rsidR="004D148D" w:rsidRPr="005C7733" w:rsidRDefault="004D148D" w:rsidP="004D148D">
      <w:pPr>
        <w:rPr>
          <w:rFonts w:cs="Times"/>
          <w:lang w:val="en-US"/>
        </w:rPr>
      </w:pPr>
      <w:r w:rsidRPr="005C7733">
        <w:rPr>
          <w:rFonts w:cs="Times"/>
          <w:lang w:val="en-US"/>
        </w:rPr>
        <w:t>If enhanced SFN PDCCH transmission scheme (scheme 1 or TRP-based pre-compensation)</w:t>
      </w:r>
      <w:r w:rsidRPr="005C7733">
        <w:rPr>
          <w:rStyle w:val="apple-converted-space"/>
          <w:rFonts w:cs="Times"/>
          <w:lang w:val="en-US"/>
        </w:rPr>
        <w:t> </w:t>
      </w:r>
      <w:r w:rsidRPr="005C7733">
        <w:rPr>
          <w:rFonts w:cs="Times"/>
          <w:lang w:val="en-US"/>
        </w:rPr>
        <w:t>is configured</w:t>
      </w:r>
      <w:r w:rsidRPr="005C7733">
        <w:rPr>
          <w:rStyle w:val="apple-converted-space"/>
          <w:rFonts w:cs="Times"/>
          <w:lang w:val="en-US"/>
        </w:rPr>
        <w:t> </w:t>
      </w:r>
      <w:r w:rsidRPr="005C7733">
        <w:rPr>
          <w:rFonts w:cs="Times"/>
          <w:lang w:val="en-US"/>
        </w:rPr>
        <w:t>and two TCI states are activated for at least one CORESET, support the following configuration of RS for BFD</w:t>
      </w:r>
    </w:p>
    <w:p w14:paraId="44B20394" w14:textId="77777777" w:rsidR="004D148D" w:rsidRPr="004A7CA6" w:rsidRDefault="004D148D" w:rsidP="004D148D">
      <w:pPr>
        <w:pStyle w:val="xa0"/>
        <w:numPr>
          <w:ilvl w:val="0"/>
          <w:numId w:val="26"/>
        </w:numPr>
        <w:tabs>
          <w:tab w:val="left" w:pos="720"/>
        </w:tabs>
        <w:spacing w:before="0" w:beforeAutospacing="0" w:after="0" w:afterAutospacing="0"/>
        <w:ind w:left="124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7C401FCD" w14:textId="77777777" w:rsidR="004D148D" w:rsidRPr="004A7CA6" w:rsidRDefault="004D148D" w:rsidP="004D148D">
      <w:pPr>
        <w:pStyle w:val="xa0"/>
        <w:numPr>
          <w:ilvl w:val="1"/>
          <w:numId w:val="26"/>
        </w:numPr>
        <w:tabs>
          <w:tab w:val="left" w:pos="1440"/>
        </w:tabs>
        <w:spacing w:before="0" w:beforeAutospacing="0" w:after="0" w:afterAutospacing="0"/>
        <w:ind w:left="1240"/>
        <w:jc w:val="both"/>
        <w:rPr>
          <w:rFonts w:ascii="Times" w:eastAsia="Times New Roman" w:hAnsi="Times" w:cs="Times"/>
          <w:sz w:val="20"/>
          <w:szCs w:val="20"/>
        </w:rPr>
      </w:pPr>
      <w:r w:rsidRPr="004A7CA6">
        <w:rPr>
          <w:rStyle w:val="Strong"/>
          <w:rFonts w:ascii="Times" w:hAnsi="Times" w:cs="Times"/>
        </w:rPr>
        <w:t>Alt 1-2</w:t>
      </w:r>
      <w:r w:rsidRPr="004A7CA6">
        <w:rPr>
          <w:rFonts w:ascii="Times" w:eastAsia="Times New Roman" w:hAnsi="Times" w:cs="Times"/>
          <w:sz w:val="20"/>
          <w:szCs w:val="20"/>
          <w:lang w:val="en-GB"/>
        </w:rPr>
        <w:t>: RS of CORESETs with both single and two TCI states are used</w:t>
      </w:r>
    </w:p>
    <w:p w14:paraId="4310EFE9" w14:textId="77777777" w:rsidR="004D148D" w:rsidRPr="005C7733" w:rsidRDefault="004D148D" w:rsidP="004D148D">
      <w:pPr>
        <w:rPr>
          <w:rFonts w:cs="Times"/>
          <w:lang w:val="en-US"/>
        </w:rPr>
      </w:pPr>
      <w:r w:rsidRPr="005C7733">
        <w:rPr>
          <w:rFonts w:cs="Times"/>
          <w:lang w:val="en-US"/>
        </w:rPr>
        <w:t>FFS: The maximum number of BFD RS and details on RS determination</w:t>
      </w:r>
    </w:p>
    <w:p w14:paraId="7BD0A1F8" w14:textId="77777777" w:rsidR="004D148D" w:rsidRDefault="004D148D" w:rsidP="004D148D">
      <w:pPr>
        <w:pStyle w:val="ListParagraph"/>
        <w:ind w:left="0"/>
        <w:rPr>
          <w:rFonts w:cs="Times"/>
          <w:szCs w:val="32"/>
        </w:rPr>
      </w:pPr>
    </w:p>
    <w:p w14:paraId="4C77F213" w14:textId="77777777" w:rsidR="004D148D" w:rsidRPr="00836B9B" w:rsidRDefault="004D148D" w:rsidP="004D148D">
      <w:pPr>
        <w:pStyle w:val="NormalWeb"/>
        <w:shd w:val="clear" w:color="auto" w:fill="FFFFFF"/>
        <w:spacing w:before="0" w:beforeAutospacing="0" w:after="0" w:afterAutospacing="0"/>
        <w:rPr>
          <w:rFonts w:ascii="Times" w:hAnsi="Times" w:cs="Times"/>
          <w:b/>
          <w:bCs/>
          <w:sz w:val="20"/>
          <w:szCs w:val="22"/>
          <w:highlight w:val="green"/>
          <w:bdr w:val="none" w:sz="0" w:space="0" w:color="auto" w:frame="1"/>
        </w:rPr>
      </w:pPr>
      <w:r w:rsidRPr="00836B9B">
        <w:rPr>
          <w:rFonts w:ascii="Times" w:hAnsi="Times" w:cs="Times"/>
          <w:b/>
          <w:bCs/>
          <w:sz w:val="20"/>
          <w:szCs w:val="22"/>
          <w:highlight w:val="green"/>
          <w:bdr w:val="none" w:sz="0" w:space="0" w:color="auto" w:frame="1"/>
        </w:rPr>
        <w:t>Agreement</w:t>
      </w:r>
    </w:p>
    <w:p w14:paraId="308EAD27" w14:textId="77777777" w:rsidR="004D148D" w:rsidRPr="00836B9B" w:rsidRDefault="004D148D" w:rsidP="004D148D">
      <w:pPr>
        <w:pStyle w:val="NormalWeb"/>
        <w:shd w:val="clear" w:color="auto" w:fill="FFFFFF"/>
        <w:spacing w:before="0" w:beforeAutospacing="0" w:after="0" w:afterAutospacing="0"/>
        <w:rPr>
          <w:rFonts w:ascii="Times" w:eastAsia="Calibri" w:hAnsi="Times" w:cs="Times"/>
          <w:sz w:val="20"/>
          <w:szCs w:val="22"/>
        </w:rPr>
      </w:pPr>
      <w:r w:rsidRPr="00836B9B">
        <w:rPr>
          <w:rFonts w:ascii="Times" w:hAnsi="Times" w:cs="Times"/>
          <w:sz w:val="20"/>
          <w:szCs w:val="22"/>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836B9B">
        <w:rPr>
          <w:rFonts w:ascii="Times" w:hAnsi="Times" w:cs="Times"/>
          <w:sz w:val="20"/>
          <w:szCs w:val="22"/>
        </w:rPr>
        <w:t> </w:t>
      </w:r>
    </w:p>
    <w:p w14:paraId="6C957A5F" w14:textId="77777777" w:rsidR="004D148D" w:rsidRPr="00836B9B" w:rsidRDefault="004D148D" w:rsidP="004D148D">
      <w:pPr>
        <w:pStyle w:val="NormalWeb"/>
        <w:numPr>
          <w:ilvl w:val="0"/>
          <w:numId w:val="30"/>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PL-RS and spatial relation information are not configured </w:t>
      </w:r>
      <w:r w:rsidRPr="00836B9B">
        <w:rPr>
          <w:rFonts w:ascii="Times" w:hAnsi="Times" w:cs="Times"/>
          <w:sz w:val="20"/>
          <w:szCs w:val="22"/>
          <w:bdr w:val="none" w:sz="0" w:space="0" w:color="auto" w:frame="1"/>
        </w:rPr>
        <w:t xml:space="preserve">for PUCCH and </w:t>
      </w:r>
      <w:proofErr w:type="spellStart"/>
      <w:r w:rsidRPr="00836B9B">
        <w:rPr>
          <w:rStyle w:val="Emphasis"/>
          <w:rFonts w:cs="Times"/>
          <w:szCs w:val="22"/>
          <w:bdr w:val="none" w:sz="0" w:space="0" w:color="auto" w:frame="1"/>
        </w:rPr>
        <w:t>enableDefaultBeamPL-ForPUCCH</w:t>
      </w:r>
      <w:proofErr w:type="spellEnd"/>
      <w:r w:rsidRPr="00836B9B">
        <w:rPr>
          <w:rFonts w:ascii="Times" w:hAnsi="Times" w:cs="Times"/>
          <w:sz w:val="20"/>
          <w:szCs w:val="22"/>
          <w:bdr w:val="none" w:sz="0" w:space="0" w:color="auto" w:frame="1"/>
        </w:rPr>
        <w:t> </w:t>
      </w:r>
      <w:r w:rsidRPr="00836B9B">
        <w:rPr>
          <w:rFonts w:ascii="Times" w:hAnsi="Times" w:cs="Times"/>
          <w:sz w:val="20"/>
          <w:szCs w:val="22"/>
        </w:rPr>
        <w:t>is configured</w:t>
      </w:r>
      <w:r w:rsidRPr="00836B9B">
        <w:rPr>
          <w:rFonts w:ascii="Times" w:hAnsi="Times" w:cs="Times"/>
          <w:strike/>
          <w:sz w:val="20"/>
          <w:szCs w:val="22"/>
        </w:rPr>
        <w:t xml:space="preserve"> </w:t>
      </w:r>
      <w:r w:rsidRPr="00836B9B">
        <w:rPr>
          <w:rFonts w:ascii="Times" w:hAnsi="Times" w:cs="Times"/>
          <w:sz w:val="20"/>
          <w:szCs w:val="22"/>
          <w:bdr w:val="none" w:sz="0" w:space="0" w:color="auto" w:frame="1"/>
        </w:rPr>
        <w:t>in FR2</w:t>
      </w:r>
      <w:r w:rsidRPr="00836B9B">
        <w:rPr>
          <w:rFonts w:ascii="Times" w:hAnsi="Times" w:cs="Times"/>
          <w:sz w:val="20"/>
          <w:szCs w:val="22"/>
        </w:rPr>
        <w:t> </w:t>
      </w:r>
    </w:p>
    <w:p w14:paraId="3D847A1C" w14:textId="77777777" w:rsidR="004D148D" w:rsidRPr="00836B9B" w:rsidRDefault="004D148D" w:rsidP="004D148D">
      <w:pPr>
        <w:pStyle w:val="NormalWeb"/>
        <w:numPr>
          <w:ilvl w:val="1"/>
          <w:numId w:val="30"/>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PUCCH transmission, select the first TCI state of the CORESET as default beam and PL RS </w:t>
      </w:r>
    </w:p>
    <w:p w14:paraId="1E4D57B8" w14:textId="77777777" w:rsidR="004D148D" w:rsidRPr="00836B9B" w:rsidRDefault="004D148D" w:rsidP="004D148D">
      <w:pPr>
        <w:pStyle w:val="NormalWeb"/>
        <w:numPr>
          <w:ilvl w:val="0"/>
          <w:numId w:val="30"/>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PUSCH scheduled by DCI format 0_0 and </w:t>
      </w:r>
      <w:r w:rsidRPr="00836B9B">
        <w:rPr>
          <w:rFonts w:ascii="Times" w:hAnsi="Times" w:cs="Times"/>
          <w:i/>
          <w:iCs/>
          <w:sz w:val="20"/>
          <w:szCs w:val="22"/>
          <w:bdr w:val="none" w:sz="0" w:space="0" w:color="auto" w:frame="1"/>
        </w:rPr>
        <w:t>enableDefaultBeamPL-ForPUSCH0-0</w:t>
      </w:r>
      <w:r w:rsidRPr="00836B9B">
        <w:rPr>
          <w:rFonts w:ascii="Times" w:hAnsi="Times" w:cs="Times"/>
          <w:sz w:val="20"/>
          <w:szCs w:val="22"/>
          <w:bdr w:val="none" w:sz="0" w:space="0" w:color="auto" w:frame="1"/>
        </w:rPr>
        <w:t xml:space="preserve"> is configured in FR2, and if PUCCH resource is not configured on active UL BWP in the cell or if spatial relation is not configured in any PUCCH resource on active UL BWP in the cell,</w:t>
      </w:r>
      <w:r w:rsidRPr="00836B9B">
        <w:rPr>
          <w:rFonts w:ascii="Times" w:hAnsi="Times" w:cs="Times"/>
          <w:sz w:val="20"/>
          <w:szCs w:val="22"/>
        </w:rPr>
        <w:t> </w:t>
      </w:r>
    </w:p>
    <w:p w14:paraId="182AF5A1" w14:textId="77777777" w:rsidR="004D148D" w:rsidRPr="00836B9B" w:rsidRDefault="004D148D" w:rsidP="004D148D">
      <w:pPr>
        <w:pStyle w:val="NormalWeb"/>
        <w:numPr>
          <w:ilvl w:val="1"/>
          <w:numId w:val="30"/>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For single-TRP PUSCH transmission </w:t>
      </w:r>
      <w:r w:rsidRPr="00836B9B">
        <w:rPr>
          <w:rFonts w:ascii="Times" w:hAnsi="Times" w:cs="Times"/>
          <w:sz w:val="20"/>
          <w:szCs w:val="22"/>
          <w:bdr w:val="none" w:sz="0" w:space="0" w:color="auto" w:frame="1"/>
        </w:rPr>
        <w:t>scheduled by DCI format 0_0, select the first TCI state of the CORESET as default beam and PL RS</w:t>
      </w:r>
      <w:r w:rsidRPr="00836B9B">
        <w:rPr>
          <w:rFonts w:ascii="Times" w:hAnsi="Times" w:cs="Times"/>
          <w:sz w:val="20"/>
          <w:szCs w:val="22"/>
        </w:rPr>
        <w:t> </w:t>
      </w:r>
    </w:p>
    <w:p w14:paraId="431DD56A" w14:textId="77777777" w:rsidR="004D148D" w:rsidRPr="00836B9B" w:rsidRDefault="004D148D" w:rsidP="004D148D">
      <w:pPr>
        <w:pStyle w:val="NormalWeb"/>
        <w:numPr>
          <w:ilvl w:val="0"/>
          <w:numId w:val="30"/>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If PL-RS and spatial relation information are not configured</w:t>
      </w:r>
      <w:r w:rsidRPr="00836B9B">
        <w:rPr>
          <w:rFonts w:ascii="Times" w:hAnsi="Times" w:cs="Times"/>
          <w:sz w:val="20"/>
          <w:szCs w:val="22"/>
          <w:bdr w:val="none" w:sz="0" w:space="0" w:color="auto" w:frame="1"/>
        </w:rPr>
        <w:t xml:space="preserve"> for SRS and </w:t>
      </w:r>
      <w:proofErr w:type="spellStart"/>
      <w:r w:rsidRPr="00836B9B">
        <w:rPr>
          <w:rFonts w:ascii="Times" w:hAnsi="Times" w:cs="Times"/>
          <w:i/>
          <w:iCs/>
          <w:sz w:val="20"/>
          <w:szCs w:val="22"/>
          <w:bdr w:val="none" w:sz="0" w:space="0" w:color="auto" w:frame="1"/>
        </w:rPr>
        <w:t>enableDefaultBeamPL-ForSRS</w:t>
      </w:r>
      <w:proofErr w:type="spellEnd"/>
      <w:r w:rsidRPr="00836B9B">
        <w:rPr>
          <w:rFonts w:ascii="Times" w:hAnsi="Times" w:cs="Times"/>
          <w:sz w:val="20"/>
          <w:szCs w:val="22"/>
          <w:bdr w:val="none" w:sz="0" w:space="0" w:color="auto" w:frame="1"/>
        </w:rPr>
        <w:t xml:space="preserve"> is configured in FR2</w:t>
      </w:r>
      <w:r w:rsidRPr="00836B9B">
        <w:rPr>
          <w:rFonts w:ascii="Times" w:hAnsi="Times" w:cs="Times"/>
          <w:sz w:val="20"/>
          <w:szCs w:val="22"/>
        </w:rPr>
        <w:t> </w:t>
      </w:r>
    </w:p>
    <w:p w14:paraId="6A9118A0" w14:textId="77777777" w:rsidR="004D148D" w:rsidRPr="00836B9B" w:rsidRDefault="004D148D" w:rsidP="004D148D">
      <w:pPr>
        <w:pStyle w:val="NormalWeb"/>
        <w:numPr>
          <w:ilvl w:val="1"/>
          <w:numId w:val="30"/>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SRS resource</w:t>
      </w:r>
      <w:r w:rsidRPr="00836B9B">
        <w:rPr>
          <w:rFonts w:ascii="Times" w:hAnsi="Times" w:cs="Times"/>
          <w:sz w:val="20"/>
          <w:szCs w:val="22"/>
          <w:bdr w:val="none" w:sz="0" w:space="0" w:color="auto" w:frame="1"/>
        </w:rPr>
        <w:t>, select the first TCI state of the CORESET as default beam and PL RS</w:t>
      </w:r>
      <w:r w:rsidRPr="00836B9B">
        <w:rPr>
          <w:rFonts w:ascii="Times" w:hAnsi="Times" w:cs="Times"/>
          <w:sz w:val="20"/>
          <w:szCs w:val="22"/>
        </w:rPr>
        <w:t> </w:t>
      </w:r>
    </w:p>
    <w:p w14:paraId="5B6A9926" w14:textId="77777777" w:rsidR="004D148D" w:rsidRPr="00836B9B" w:rsidRDefault="004D148D" w:rsidP="004D148D">
      <w:pPr>
        <w:pStyle w:val="NormalWeb"/>
        <w:numPr>
          <w:ilvl w:val="0"/>
          <w:numId w:val="30"/>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FFS other </w:t>
      </w:r>
      <w:proofErr w:type="gramStart"/>
      <w:r w:rsidRPr="00836B9B">
        <w:rPr>
          <w:rFonts w:ascii="Times" w:hAnsi="Times" w:cs="Times"/>
          <w:sz w:val="20"/>
          <w:szCs w:val="22"/>
        </w:rPr>
        <w:t>details, if</w:t>
      </w:r>
      <w:proofErr w:type="gramEnd"/>
      <w:r w:rsidRPr="00836B9B">
        <w:rPr>
          <w:rFonts w:ascii="Times" w:hAnsi="Times" w:cs="Times"/>
          <w:sz w:val="20"/>
          <w:szCs w:val="22"/>
        </w:rPr>
        <w:t xml:space="preserve"> any </w:t>
      </w:r>
    </w:p>
    <w:p w14:paraId="23823DA5" w14:textId="77777777" w:rsidR="004D148D" w:rsidRPr="00836B9B" w:rsidRDefault="004D148D" w:rsidP="004D148D">
      <w:pPr>
        <w:pStyle w:val="NormalWeb"/>
        <w:numPr>
          <w:ilvl w:val="0"/>
          <w:numId w:val="30"/>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These are UE optional features </w:t>
      </w:r>
    </w:p>
    <w:p w14:paraId="56839990" w14:textId="77777777" w:rsidR="004D148D" w:rsidRDefault="004D148D" w:rsidP="004D148D">
      <w:pPr>
        <w:pStyle w:val="ListParagraph"/>
        <w:ind w:left="0"/>
        <w:rPr>
          <w:rFonts w:cs="Times"/>
          <w:szCs w:val="32"/>
        </w:rPr>
      </w:pPr>
    </w:p>
    <w:p w14:paraId="11A7131D" w14:textId="77777777" w:rsidR="004D148D" w:rsidRPr="00474F35" w:rsidRDefault="004D148D" w:rsidP="00474F35">
      <w:pPr>
        <w:rPr>
          <w:rFonts w:cs="Times"/>
          <w:b/>
          <w:bCs/>
          <w:szCs w:val="32"/>
          <w:highlight w:val="green"/>
        </w:rPr>
      </w:pPr>
      <w:r w:rsidRPr="00474F35">
        <w:rPr>
          <w:rFonts w:cs="Times"/>
          <w:b/>
          <w:bCs/>
          <w:szCs w:val="32"/>
          <w:highlight w:val="green"/>
        </w:rPr>
        <w:t>Agreement</w:t>
      </w:r>
    </w:p>
    <w:p w14:paraId="5195054B" w14:textId="77777777" w:rsidR="004D148D" w:rsidRPr="00836B9B" w:rsidRDefault="004D148D" w:rsidP="004D148D">
      <w:pPr>
        <w:pStyle w:val="xxmsonormal"/>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sidRPr="00836B9B">
        <w:rPr>
          <w:rFonts w:ascii="Times New Roman" w:eastAsia="Times New Roman" w:hAnsi="Times New Roman" w:cs="Times New Roman"/>
          <w:sz w:val="20"/>
          <w:szCs w:val="20"/>
        </w:rPr>
        <w:t>TypeD</w:t>
      </w:r>
      <w:proofErr w:type="spellEnd"/>
    </w:p>
    <w:p w14:paraId="5CF8EC34" w14:textId="77777777" w:rsidR="004D148D" w:rsidRPr="00836B9B" w:rsidRDefault="004D148D" w:rsidP="004D148D">
      <w:pPr>
        <w:pStyle w:val="xxmsonormal"/>
        <w:numPr>
          <w:ilvl w:val="0"/>
          <w:numId w:val="31"/>
        </w:numPr>
        <w:spacing w:before="0" w:beforeAutospacing="0" w:after="0" w:afterAutospacing="0"/>
        <w:rPr>
          <w:rStyle w:val="xxapple-converted-space"/>
          <w:rFonts w:ascii="Times New Roman" w:eastAsia="SimSun"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548A7E8D" w14:textId="77777777" w:rsidR="004D148D" w:rsidRPr="00836B9B" w:rsidRDefault="004D148D" w:rsidP="004D148D">
      <w:pPr>
        <w:pStyle w:val="xxmsonormal"/>
        <w:numPr>
          <w:ilvl w:val="0"/>
          <w:numId w:val="31"/>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w:t>
      </w:r>
      <w:proofErr w:type="spellStart"/>
      <w:r w:rsidRPr="00836B9B">
        <w:rPr>
          <w:rFonts w:ascii="Times New Roman" w:hAnsi="Times New Roman" w:cs="Times New Roman"/>
          <w:sz w:val="20"/>
          <w:szCs w:val="20"/>
        </w:rPr>
        <w:t>TypeD</w:t>
      </w:r>
      <w:proofErr w:type="spellEnd"/>
      <w:r w:rsidRPr="00836B9B">
        <w:rPr>
          <w:rFonts w:ascii="Times New Roman" w:hAnsi="Times New Roman" w:cs="Times New Roman"/>
          <w:sz w:val="20"/>
          <w:szCs w:val="20"/>
        </w:rPr>
        <w:t xml:space="preserve"> properties for multiple overlapping CORESETs</w:t>
      </w:r>
    </w:p>
    <w:p w14:paraId="6025C422" w14:textId="77777777" w:rsidR="004D148D" w:rsidRPr="00836B9B" w:rsidRDefault="004D148D" w:rsidP="004D148D">
      <w:pPr>
        <w:pStyle w:val="xxmsonormal"/>
        <w:numPr>
          <w:ilvl w:val="1"/>
          <w:numId w:val="31"/>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23E22F2F" w14:textId="77777777" w:rsidR="004D148D" w:rsidRPr="00836B9B" w:rsidRDefault="004D148D" w:rsidP="004D148D">
      <w:pPr>
        <w:pStyle w:val="xxmsonormal"/>
        <w:numPr>
          <w:ilvl w:val="0"/>
          <w:numId w:val="31"/>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3738E7F4" w14:textId="77777777" w:rsidR="004D148D" w:rsidRPr="00836B9B" w:rsidRDefault="004D148D" w:rsidP="004D148D">
      <w:pPr>
        <w:pStyle w:val="xxmsonormal"/>
        <w:numPr>
          <w:ilvl w:val="0"/>
          <w:numId w:val="31"/>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p w14:paraId="1D27593A" w14:textId="77777777" w:rsidR="004D148D" w:rsidRPr="006C1C5C" w:rsidRDefault="004D148D" w:rsidP="004D148D">
      <w:pPr>
        <w:pStyle w:val="ListParagraph"/>
        <w:ind w:left="0"/>
        <w:rPr>
          <w:rFonts w:cs="Times"/>
          <w:szCs w:val="32"/>
          <w:lang w:val="en-US"/>
        </w:rPr>
      </w:pPr>
    </w:p>
    <w:p w14:paraId="0996DAE5" w14:textId="77777777" w:rsidR="004D148D" w:rsidRPr="005C7733" w:rsidRDefault="004D148D" w:rsidP="004D148D">
      <w:pPr>
        <w:rPr>
          <w:b/>
          <w:bCs/>
          <w:lang w:val="en-US"/>
        </w:rPr>
      </w:pPr>
      <w:r w:rsidRPr="005C7733">
        <w:rPr>
          <w:b/>
          <w:bCs/>
          <w:lang w:val="en-US"/>
        </w:rPr>
        <w:t>Conclusion</w:t>
      </w:r>
    </w:p>
    <w:p w14:paraId="445B67A9" w14:textId="7B5827FA" w:rsidR="004D148D" w:rsidRPr="0030030C" w:rsidRDefault="004D148D" w:rsidP="004D148D">
      <w:pPr>
        <w:pStyle w:val="BodyText"/>
        <w:rPr>
          <w:lang w:val="en-US"/>
        </w:rPr>
      </w:pPr>
      <w:r w:rsidRPr="005C7733">
        <w:rPr>
          <w:rFonts w:ascii="Times New Roman" w:hAnsi="Times New Roman"/>
          <w:lang w:val="en-US"/>
        </w:rPr>
        <w:t>No RAN1 specification impact on how to calculate hypothetical BLER for BFD</w:t>
      </w:r>
    </w:p>
    <w:p w14:paraId="115A5DA2" w14:textId="77777777" w:rsidR="006D5C0F" w:rsidRPr="0030030C" w:rsidRDefault="006D5C0F" w:rsidP="00CE0424">
      <w:pPr>
        <w:pStyle w:val="BodyText"/>
        <w:rPr>
          <w:lang w:val="en-US"/>
        </w:rPr>
      </w:pPr>
    </w:p>
    <w:p w14:paraId="5D038403" w14:textId="02BE594B" w:rsidR="006D1EEB" w:rsidRPr="0030030C" w:rsidRDefault="006D5C0F" w:rsidP="00CE0424">
      <w:pPr>
        <w:pStyle w:val="BodyText"/>
        <w:rPr>
          <w:lang w:val="en-US"/>
        </w:rPr>
      </w:pPr>
      <w:r w:rsidRPr="0030030C">
        <w:rPr>
          <w:lang w:val="en-US"/>
        </w:rPr>
        <w:t xml:space="preserve">In this contribution we </w:t>
      </w:r>
      <w:r w:rsidR="00FF43C8" w:rsidRPr="0030030C">
        <w:rPr>
          <w:lang w:val="en-US"/>
        </w:rPr>
        <w:t>provide our view on</w:t>
      </w:r>
      <w:r w:rsidRPr="0030030C">
        <w:rPr>
          <w:lang w:val="en-US"/>
        </w:rPr>
        <w:t xml:space="preserve"> the remaining issues.</w:t>
      </w:r>
    </w:p>
    <w:p w14:paraId="6972E82E"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2DB10D35" w14:textId="08E9D85A" w:rsidR="002E1DA6" w:rsidRDefault="00230D18" w:rsidP="00F63950">
      <w:pPr>
        <w:pStyle w:val="Heading2"/>
      </w:pPr>
      <w:r>
        <w:t>2.1</w:t>
      </w:r>
      <w:r>
        <w:tab/>
      </w:r>
      <w:r w:rsidR="0094402D">
        <w:t xml:space="preserve">TRP-based </w:t>
      </w:r>
      <w:r w:rsidR="002E1DA6">
        <w:t>Pre-compensation on FR2</w:t>
      </w:r>
    </w:p>
    <w:p w14:paraId="4D6E4BA7" w14:textId="06DE3FD9" w:rsidR="002E1DA6" w:rsidRPr="0030030C" w:rsidRDefault="0094402D" w:rsidP="002E1DA6">
      <w:pPr>
        <w:rPr>
          <w:lang w:val="en-US"/>
        </w:rPr>
      </w:pPr>
      <w:r>
        <w:t xml:space="preserve">The TRP-based pre-compensation scheme may be useful for FR1 HST deployment. When </w:t>
      </w:r>
      <w:r w:rsidR="001A1BC3">
        <w:t>the SNR is high on both</w:t>
      </w:r>
      <w:r>
        <w:t xml:space="preserve"> UL and DL</w:t>
      </w:r>
      <w:r w:rsidR="001A1BC3">
        <w:t>,</w:t>
      </w:r>
      <w:r>
        <w:t xml:space="preserve"> </w:t>
      </w:r>
      <w:r w:rsidR="001A1BC3">
        <w:t>the</w:t>
      </w:r>
      <w:r>
        <w:t xml:space="preserve"> </w:t>
      </w:r>
      <w:r w:rsidR="001A1BC3">
        <w:t xml:space="preserve">doppler frequency of DL can be estimated based on received UL signals. When </w:t>
      </w:r>
      <w:proofErr w:type="spellStart"/>
      <w:r w:rsidR="001A1BC3">
        <w:t>gNB</w:t>
      </w:r>
      <w:proofErr w:type="spellEnd"/>
      <w:r w:rsidR="001A1BC3">
        <w:t xml:space="preserve"> configures </w:t>
      </w:r>
      <w:proofErr w:type="spellStart"/>
      <w:r w:rsidR="001A1BC3">
        <w:t>SFNed</w:t>
      </w:r>
      <w:proofErr w:type="spellEnd"/>
      <w:r w:rsidR="001A1BC3">
        <w:t xml:space="preserve"> transmission in the DL</w:t>
      </w:r>
      <w:r w:rsidR="00AE6E14">
        <w:t>, a</w:t>
      </w:r>
      <w:r w:rsidR="001A1BC3">
        <w:t xml:space="preserve"> UE </w:t>
      </w:r>
      <w:r w:rsidR="004045D3">
        <w:t xml:space="preserve">around the middle of two TRPs </w:t>
      </w:r>
      <w:r w:rsidR="001A1BC3">
        <w:t xml:space="preserve">will experience </w:t>
      </w:r>
      <w:r w:rsidR="00CC35FE">
        <w:t xml:space="preserve">maximum </w:t>
      </w:r>
      <w:r w:rsidR="001A1BC3">
        <w:t>opposite doppler shift</w:t>
      </w:r>
      <w:r w:rsidR="00F828FA">
        <w:t>s</w:t>
      </w:r>
      <w:r w:rsidR="001A1BC3">
        <w:t xml:space="preserve"> from </w:t>
      </w:r>
      <w:r w:rsidR="000F0413">
        <w:t>the two</w:t>
      </w:r>
      <w:r w:rsidR="001A1BC3">
        <w:t xml:space="preserve"> TRPs</w:t>
      </w:r>
      <w:r w:rsidR="00FD43C2">
        <w:t>. I</w:t>
      </w:r>
      <w:r w:rsidR="00005DDE">
        <w:t>n FR1</w:t>
      </w:r>
      <w:r w:rsidR="00FD43C2">
        <w:t xml:space="preserve">, </w:t>
      </w:r>
      <w:r w:rsidR="009E5A09">
        <w:t xml:space="preserve">the UE cannot separate </w:t>
      </w:r>
      <w:r w:rsidR="00675D0D">
        <w:t xml:space="preserve">the signals from the two TRPs by </w:t>
      </w:r>
      <w:proofErr w:type="gramStart"/>
      <w:r w:rsidR="00675D0D">
        <w:t>its</w:t>
      </w:r>
      <w:proofErr w:type="gramEnd"/>
      <w:r w:rsidR="00675D0D">
        <w:t xml:space="preserve"> receive antenna, a composite signal is received </w:t>
      </w:r>
      <w:r w:rsidR="00A15B3D">
        <w:t xml:space="preserve">instead </w:t>
      </w:r>
      <w:r w:rsidR="009E5A09">
        <w:t>at the UE</w:t>
      </w:r>
      <w:r w:rsidR="001A1BC3">
        <w:t xml:space="preserve">. </w:t>
      </w:r>
      <w:r w:rsidR="002619FA">
        <w:t xml:space="preserve"> </w:t>
      </w:r>
      <w:r w:rsidR="002619FA" w:rsidRPr="0030030C">
        <w:rPr>
          <w:lang w:val="en-US"/>
        </w:rPr>
        <w:t>The large separat</w:t>
      </w:r>
      <w:r w:rsidR="00226E62" w:rsidRPr="0030030C">
        <w:rPr>
          <w:lang w:val="en-US"/>
        </w:rPr>
        <w:t xml:space="preserve">ion of positive and negative </w:t>
      </w:r>
      <w:r w:rsidR="002619FA" w:rsidRPr="0030030C">
        <w:rPr>
          <w:lang w:val="en-US"/>
        </w:rPr>
        <w:t>Doppler frequenc</w:t>
      </w:r>
      <w:r w:rsidR="00226E62" w:rsidRPr="0030030C">
        <w:rPr>
          <w:lang w:val="en-US"/>
        </w:rPr>
        <w:t xml:space="preserve">ies with similar power </w:t>
      </w:r>
      <w:r w:rsidR="005C0BE5" w:rsidRPr="0030030C">
        <w:rPr>
          <w:lang w:val="en-US"/>
        </w:rPr>
        <w:t>in the composite signal make</w:t>
      </w:r>
      <w:r w:rsidR="00751489" w:rsidRPr="0030030C">
        <w:rPr>
          <w:lang w:val="en-US"/>
        </w:rPr>
        <w:t xml:space="preserve">s the demodulation difficult at the UE. </w:t>
      </w:r>
      <w:r w:rsidR="00226E62" w:rsidRPr="0030030C">
        <w:rPr>
          <w:lang w:val="en-US"/>
        </w:rPr>
        <w:t xml:space="preserve"> </w:t>
      </w:r>
      <w:r w:rsidR="002619FA" w:rsidRPr="0030030C">
        <w:rPr>
          <w:lang w:val="en-US"/>
        </w:rPr>
        <w:t xml:space="preserve"> </w:t>
      </w:r>
      <w:r w:rsidR="001A1BC3" w:rsidRPr="0030030C">
        <w:rPr>
          <w:lang w:val="en-US"/>
        </w:rPr>
        <w:t xml:space="preserve">For UE that not capable of handling large opposite doppler effect, the </w:t>
      </w:r>
      <w:proofErr w:type="spellStart"/>
      <w:r w:rsidR="001A1BC3" w:rsidRPr="0030030C">
        <w:rPr>
          <w:lang w:val="en-US"/>
        </w:rPr>
        <w:t>gNB</w:t>
      </w:r>
      <w:proofErr w:type="spellEnd"/>
      <w:r w:rsidR="001A1BC3" w:rsidRPr="0030030C">
        <w:rPr>
          <w:lang w:val="en-US"/>
        </w:rPr>
        <w:t xml:space="preserve"> </w:t>
      </w:r>
      <w:r w:rsidR="007850CE" w:rsidRPr="0030030C">
        <w:rPr>
          <w:lang w:val="en-US"/>
        </w:rPr>
        <w:t xml:space="preserve">may pre-compensate the doppler shift at one of the 2 TRPs </w:t>
      </w:r>
      <w:r w:rsidR="00652794" w:rsidRPr="0030030C">
        <w:rPr>
          <w:lang w:val="en-US"/>
        </w:rPr>
        <w:t xml:space="preserve">such that </w:t>
      </w:r>
      <w:r w:rsidR="0023264D" w:rsidRPr="0030030C">
        <w:rPr>
          <w:lang w:val="en-US"/>
        </w:rPr>
        <w:t>appr</w:t>
      </w:r>
      <w:r w:rsidR="00500B2E" w:rsidRPr="0030030C">
        <w:rPr>
          <w:lang w:val="en-US"/>
        </w:rPr>
        <w:t xml:space="preserve">oximately </w:t>
      </w:r>
      <w:r w:rsidR="00D5332E" w:rsidRPr="0030030C">
        <w:rPr>
          <w:lang w:val="en-US"/>
        </w:rPr>
        <w:t xml:space="preserve">a </w:t>
      </w:r>
      <w:r w:rsidR="00B97502" w:rsidRPr="0030030C">
        <w:rPr>
          <w:lang w:val="en-US"/>
        </w:rPr>
        <w:t xml:space="preserve">same Doppler </w:t>
      </w:r>
      <w:r w:rsidR="00791B6D" w:rsidRPr="0030030C">
        <w:rPr>
          <w:lang w:val="en-US"/>
        </w:rPr>
        <w:t xml:space="preserve">frequency </w:t>
      </w:r>
      <w:r w:rsidR="00F52C62" w:rsidRPr="0030030C">
        <w:rPr>
          <w:lang w:val="en-US"/>
        </w:rPr>
        <w:t>is seen by the UE from the two TRPs</w:t>
      </w:r>
      <w:r w:rsidR="00ED46EA" w:rsidRPr="0030030C">
        <w:rPr>
          <w:lang w:val="en-US"/>
        </w:rPr>
        <w:t xml:space="preserve">. Therefore, </w:t>
      </w:r>
      <w:r w:rsidR="007850CE" w:rsidRPr="0030030C">
        <w:rPr>
          <w:lang w:val="en-US"/>
        </w:rPr>
        <w:t xml:space="preserve">the opposite doppler effects </w:t>
      </w:r>
      <w:r w:rsidR="00ED46EA" w:rsidRPr="0030030C">
        <w:rPr>
          <w:lang w:val="en-US"/>
        </w:rPr>
        <w:t xml:space="preserve">is reduced </w:t>
      </w:r>
      <w:r w:rsidR="007850CE" w:rsidRPr="0030030C">
        <w:rPr>
          <w:lang w:val="en-US"/>
        </w:rPr>
        <w:t>at the UE receiver side.</w:t>
      </w:r>
    </w:p>
    <w:p w14:paraId="4C48099F" w14:textId="219B89CA" w:rsidR="007975A4" w:rsidRPr="0030030C" w:rsidRDefault="006114FA" w:rsidP="002E1DA6">
      <w:pPr>
        <w:rPr>
          <w:lang w:val="en-US"/>
        </w:rPr>
      </w:pPr>
      <w:r>
        <w:t xml:space="preserve">In FR2, however, </w:t>
      </w:r>
      <w:r w:rsidR="00981116">
        <w:t>the beams are narrow</w:t>
      </w:r>
      <w:r w:rsidR="00FF0907">
        <w:t xml:space="preserve">. </w:t>
      </w:r>
      <w:r w:rsidR="002A4568" w:rsidRPr="0030030C">
        <w:rPr>
          <w:lang w:val="en-US"/>
        </w:rPr>
        <w:t>M</w:t>
      </w:r>
      <w:r w:rsidR="00FE25A9" w:rsidRPr="0030030C">
        <w:rPr>
          <w:lang w:val="en-US"/>
        </w:rPr>
        <w:t>ultiple</w:t>
      </w:r>
      <w:r w:rsidR="001D42C0" w:rsidRPr="0030030C">
        <w:rPr>
          <w:lang w:val="en-US"/>
        </w:rPr>
        <w:t xml:space="preserve"> antenna panels are </w:t>
      </w:r>
      <w:r w:rsidR="00FF0907" w:rsidRPr="0030030C">
        <w:rPr>
          <w:lang w:val="en-US"/>
        </w:rPr>
        <w:t>typically used</w:t>
      </w:r>
      <w:r w:rsidR="001C51CA" w:rsidRPr="0030030C">
        <w:rPr>
          <w:lang w:val="en-US"/>
        </w:rPr>
        <w:t xml:space="preserve"> </w:t>
      </w:r>
      <w:r w:rsidR="001D42C0" w:rsidRPr="0030030C">
        <w:rPr>
          <w:lang w:val="en-US"/>
        </w:rPr>
        <w:t xml:space="preserve">at the UE in order to receive </w:t>
      </w:r>
      <w:r w:rsidR="00B829E0" w:rsidRPr="0030030C">
        <w:rPr>
          <w:lang w:val="en-US"/>
        </w:rPr>
        <w:t>signals simultaneously from two TRPs</w:t>
      </w:r>
      <w:r w:rsidR="00E17275" w:rsidRPr="0030030C">
        <w:rPr>
          <w:lang w:val="en-US"/>
        </w:rPr>
        <w:t xml:space="preserve"> such</w:t>
      </w:r>
      <w:r w:rsidR="009A3DBE" w:rsidRPr="0030030C">
        <w:rPr>
          <w:lang w:val="en-US"/>
        </w:rPr>
        <w:t xml:space="preserve"> as in the case of SFN transmission</w:t>
      </w:r>
      <w:r w:rsidR="00E17275" w:rsidRPr="0030030C">
        <w:rPr>
          <w:lang w:val="en-US"/>
        </w:rPr>
        <w:t>,</w:t>
      </w:r>
      <w:r w:rsidR="0030030C">
        <w:rPr>
          <w:lang w:val="en-US"/>
        </w:rPr>
        <w:t xml:space="preserve"> </w:t>
      </w:r>
      <w:r w:rsidR="00A73636" w:rsidRPr="0030030C">
        <w:rPr>
          <w:lang w:val="en-US"/>
        </w:rPr>
        <w:t xml:space="preserve">where </w:t>
      </w:r>
      <w:r w:rsidR="00191395" w:rsidRPr="0030030C">
        <w:rPr>
          <w:lang w:val="en-US"/>
        </w:rPr>
        <w:t>each</w:t>
      </w:r>
      <w:r w:rsidR="00A73636" w:rsidRPr="0030030C">
        <w:rPr>
          <w:lang w:val="en-US"/>
        </w:rPr>
        <w:t xml:space="preserve"> panel </w:t>
      </w:r>
      <w:r w:rsidR="00E17275" w:rsidRPr="0030030C">
        <w:rPr>
          <w:lang w:val="en-US"/>
        </w:rPr>
        <w:t xml:space="preserve">is dedicated to </w:t>
      </w:r>
      <w:proofErr w:type="gramStart"/>
      <w:r w:rsidR="00A73636" w:rsidRPr="0030030C">
        <w:rPr>
          <w:lang w:val="en-US"/>
        </w:rPr>
        <w:t>receive</w:t>
      </w:r>
      <w:proofErr w:type="gramEnd"/>
      <w:r w:rsidR="00E17275" w:rsidRPr="0030030C">
        <w:rPr>
          <w:lang w:val="en-US"/>
        </w:rPr>
        <w:t xml:space="preserve"> signals</w:t>
      </w:r>
      <w:r w:rsidR="00A73636" w:rsidRPr="0030030C">
        <w:rPr>
          <w:lang w:val="en-US"/>
        </w:rPr>
        <w:t xml:space="preserve"> from one TRP</w:t>
      </w:r>
      <w:r w:rsidR="003C2AAD" w:rsidRPr="0030030C">
        <w:rPr>
          <w:lang w:val="en-US"/>
        </w:rPr>
        <w:t xml:space="preserve"> as illustrated in </w:t>
      </w:r>
      <w:r w:rsidR="003C2AAD">
        <w:fldChar w:fldCharType="begin"/>
      </w:r>
      <w:r w:rsidR="003C2AAD" w:rsidRPr="0030030C">
        <w:rPr>
          <w:lang w:val="en-US"/>
        </w:rPr>
        <w:instrText xml:space="preserve"> REF _Ref83928252 \h </w:instrText>
      </w:r>
      <w:r w:rsidR="003C2AAD">
        <w:fldChar w:fldCharType="separate"/>
      </w:r>
      <w:r w:rsidR="003C2AAD" w:rsidRPr="0030030C">
        <w:rPr>
          <w:lang w:val="en-US"/>
        </w:rPr>
        <w:t xml:space="preserve">Figure </w:t>
      </w:r>
      <w:r w:rsidR="003C2AAD" w:rsidRPr="0030030C">
        <w:rPr>
          <w:noProof/>
          <w:lang w:val="en-US"/>
        </w:rPr>
        <w:t>1</w:t>
      </w:r>
      <w:r w:rsidR="003C2AAD">
        <w:fldChar w:fldCharType="end"/>
      </w:r>
      <w:r w:rsidR="00A73636" w:rsidRPr="0030030C">
        <w:rPr>
          <w:lang w:val="en-US"/>
        </w:rPr>
        <w:t xml:space="preserve">. </w:t>
      </w:r>
      <w:r w:rsidR="004F0909" w:rsidRPr="0030030C">
        <w:rPr>
          <w:lang w:val="en-US"/>
        </w:rPr>
        <w:t xml:space="preserve"> </w:t>
      </w:r>
      <w:r w:rsidR="004F0909">
        <w:t>In this case</w:t>
      </w:r>
      <w:r w:rsidR="007F0EA2">
        <w:t xml:space="preserve"> and </w:t>
      </w:r>
      <w:r w:rsidR="004512BD">
        <w:t>under li</w:t>
      </w:r>
      <w:r w:rsidR="00571705">
        <w:t xml:space="preserve">ne of sight </w:t>
      </w:r>
      <w:r w:rsidR="0027425D">
        <w:t xml:space="preserve">(LOS) </w:t>
      </w:r>
      <w:r w:rsidR="00234F59">
        <w:t xml:space="preserve">condition, which is </w:t>
      </w:r>
      <w:r w:rsidR="00030AC5">
        <w:t xml:space="preserve">the case </w:t>
      </w:r>
      <w:r w:rsidR="00E8147A">
        <w:t>in HST-SFN</w:t>
      </w:r>
      <w:r w:rsidR="004F0909">
        <w:t xml:space="preserve">, each antenna panel </w:t>
      </w:r>
      <w:r w:rsidR="009D65C7">
        <w:t>receive</w:t>
      </w:r>
      <w:r w:rsidR="00136433">
        <w:t>s</w:t>
      </w:r>
      <w:r w:rsidR="009D65C7">
        <w:t xml:space="preserve"> mainly signal</w:t>
      </w:r>
      <w:r w:rsidR="00146294">
        <w:t xml:space="preserve">s from one </w:t>
      </w:r>
      <w:r w:rsidR="004B1AFF">
        <w:t xml:space="preserve">of the </w:t>
      </w:r>
      <w:r w:rsidR="00146294">
        <w:t>TRP</w:t>
      </w:r>
      <w:r w:rsidR="004B1AFF">
        <w:t>s</w:t>
      </w:r>
      <w:r w:rsidR="003A6D67">
        <w:t xml:space="preserve">. </w:t>
      </w:r>
      <w:r w:rsidR="0079426B">
        <w:t xml:space="preserve"> </w:t>
      </w:r>
      <w:r w:rsidR="0079426B" w:rsidRPr="0030030C">
        <w:rPr>
          <w:lang w:val="en-US"/>
        </w:rPr>
        <w:t>C</w:t>
      </w:r>
      <w:r w:rsidR="00CC28F5" w:rsidRPr="0030030C">
        <w:rPr>
          <w:lang w:val="en-US"/>
        </w:rPr>
        <w:t xml:space="preserve">hannel estimation is performed </w:t>
      </w:r>
      <w:r w:rsidR="00ED7212" w:rsidRPr="0030030C">
        <w:rPr>
          <w:lang w:val="en-US"/>
        </w:rPr>
        <w:t xml:space="preserve">in a per </w:t>
      </w:r>
      <w:r w:rsidR="00A91761" w:rsidRPr="0030030C">
        <w:rPr>
          <w:lang w:val="en-US"/>
        </w:rPr>
        <w:t>panel basis</w:t>
      </w:r>
      <w:r w:rsidR="008C1904" w:rsidRPr="0030030C">
        <w:rPr>
          <w:lang w:val="en-US"/>
        </w:rPr>
        <w:t xml:space="preserve"> and </w:t>
      </w:r>
      <w:r w:rsidR="00EB161D" w:rsidRPr="0030030C">
        <w:rPr>
          <w:lang w:val="en-US"/>
        </w:rPr>
        <w:t xml:space="preserve">signals from different panels may be further combined </w:t>
      </w:r>
      <w:r w:rsidR="00546127" w:rsidRPr="0030030C">
        <w:rPr>
          <w:lang w:val="en-US"/>
        </w:rPr>
        <w:t>with MRC or MMSE</w:t>
      </w:r>
      <w:r w:rsidR="008C1904" w:rsidRPr="0030030C">
        <w:rPr>
          <w:lang w:val="en-US"/>
        </w:rPr>
        <w:t xml:space="preserve"> after channel estimation</w:t>
      </w:r>
      <w:r w:rsidR="003D0C28" w:rsidRPr="0030030C">
        <w:rPr>
          <w:lang w:val="en-US"/>
        </w:rPr>
        <w:t xml:space="preserve"> as illustrated in </w:t>
      </w:r>
      <w:r w:rsidR="004B1AFF">
        <w:fldChar w:fldCharType="begin"/>
      </w:r>
      <w:r w:rsidR="004B1AFF" w:rsidRPr="0030030C">
        <w:rPr>
          <w:lang w:val="en-US"/>
        </w:rPr>
        <w:instrText xml:space="preserve"> REF _Ref83928252 \h </w:instrText>
      </w:r>
      <w:r w:rsidR="004B1AFF">
        <w:fldChar w:fldCharType="separate"/>
      </w:r>
      <w:r w:rsidR="004B1AFF" w:rsidRPr="0030030C">
        <w:rPr>
          <w:lang w:val="en-US"/>
        </w:rPr>
        <w:t xml:space="preserve">Figure </w:t>
      </w:r>
      <w:r w:rsidR="004B1AFF" w:rsidRPr="0030030C">
        <w:rPr>
          <w:noProof/>
          <w:lang w:val="en-US"/>
        </w:rPr>
        <w:t>1</w:t>
      </w:r>
      <w:r w:rsidR="004B1AFF">
        <w:fldChar w:fldCharType="end"/>
      </w:r>
      <w:r w:rsidR="00A1687C" w:rsidRPr="0030030C">
        <w:rPr>
          <w:lang w:val="en-US"/>
        </w:rPr>
        <w:t xml:space="preserve">.  Since each panel receives mainly signals from one TRP, </w:t>
      </w:r>
      <w:r w:rsidR="00F71BA0" w:rsidRPr="0030030C">
        <w:rPr>
          <w:lang w:val="en-US"/>
        </w:rPr>
        <w:t xml:space="preserve">only </w:t>
      </w:r>
      <w:r w:rsidR="00036104" w:rsidRPr="0030030C">
        <w:rPr>
          <w:lang w:val="en-US"/>
        </w:rPr>
        <w:t xml:space="preserve">one dominate Doppler </w:t>
      </w:r>
      <w:r w:rsidR="00BB53FF" w:rsidRPr="0030030C">
        <w:rPr>
          <w:lang w:val="en-US"/>
        </w:rPr>
        <w:t xml:space="preserve">frequency </w:t>
      </w:r>
      <w:r w:rsidR="00435696" w:rsidRPr="0030030C">
        <w:rPr>
          <w:lang w:val="en-US"/>
        </w:rPr>
        <w:t xml:space="preserve">(either positive or negative) would be </w:t>
      </w:r>
      <w:r w:rsidR="00AE7BF4" w:rsidRPr="0030030C">
        <w:rPr>
          <w:lang w:val="en-US"/>
        </w:rPr>
        <w:t>included</w:t>
      </w:r>
      <w:r w:rsidR="00AA1E01" w:rsidRPr="0030030C">
        <w:rPr>
          <w:lang w:val="en-US"/>
        </w:rPr>
        <w:t xml:space="preserve"> in the received signal</w:t>
      </w:r>
      <w:r w:rsidR="000E5937" w:rsidRPr="0030030C">
        <w:rPr>
          <w:lang w:val="en-US"/>
        </w:rPr>
        <w:t xml:space="preserve"> at each panel</w:t>
      </w:r>
      <w:r w:rsidR="00001041" w:rsidRPr="0030030C">
        <w:rPr>
          <w:lang w:val="en-US"/>
        </w:rPr>
        <w:t xml:space="preserve">.  </w:t>
      </w:r>
      <w:r w:rsidR="002A4568" w:rsidRPr="0030030C">
        <w:rPr>
          <w:lang w:val="en-US"/>
        </w:rPr>
        <w:t xml:space="preserve">With </w:t>
      </w:r>
      <w:r w:rsidR="007B0E86" w:rsidRPr="0030030C">
        <w:rPr>
          <w:lang w:val="en-US"/>
        </w:rPr>
        <w:t>such</w:t>
      </w:r>
      <w:r w:rsidR="002A4568" w:rsidRPr="0030030C">
        <w:rPr>
          <w:lang w:val="en-US"/>
        </w:rPr>
        <w:t xml:space="preserve"> panel setting assumption</w:t>
      </w:r>
      <w:r w:rsidR="00473F32" w:rsidRPr="0030030C">
        <w:rPr>
          <w:lang w:val="en-US"/>
        </w:rPr>
        <w:t>, t</w:t>
      </w:r>
      <w:r w:rsidR="00001041" w:rsidRPr="0030030C">
        <w:rPr>
          <w:lang w:val="en-US"/>
        </w:rPr>
        <w:t xml:space="preserve">he </w:t>
      </w:r>
      <w:r w:rsidR="00D55FCC" w:rsidRPr="0030030C">
        <w:rPr>
          <w:lang w:val="en-US"/>
        </w:rPr>
        <w:t xml:space="preserve">large Doppler spread </w:t>
      </w:r>
      <w:r w:rsidR="00001041" w:rsidRPr="0030030C">
        <w:rPr>
          <w:lang w:val="en-US"/>
        </w:rPr>
        <w:t xml:space="preserve">issue </w:t>
      </w:r>
      <w:r w:rsidR="00175F79" w:rsidRPr="0030030C">
        <w:rPr>
          <w:lang w:val="en-US"/>
        </w:rPr>
        <w:t xml:space="preserve">in FR1 </w:t>
      </w:r>
      <w:r w:rsidR="002A4568" w:rsidRPr="0030030C">
        <w:rPr>
          <w:lang w:val="en-US"/>
        </w:rPr>
        <w:t>may</w:t>
      </w:r>
      <w:r w:rsidR="00892983" w:rsidRPr="0030030C">
        <w:rPr>
          <w:lang w:val="en-US"/>
        </w:rPr>
        <w:t xml:space="preserve"> not exist</w:t>
      </w:r>
      <w:r w:rsidR="00473F32" w:rsidRPr="0030030C">
        <w:rPr>
          <w:lang w:val="en-US"/>
        </w:rPr>
        <w:t xml:space="preserve"> in FR2</w:t>
      </w:r>
      <w:r w:rsidR="00EA03A3" w:rsidRPr="0030030C">
        <w:rPr>
          <w:lang w:val="en-US"/>
        </w:rPr>
        <w:t xml:space="preserve"> in our view</w:t>
      </w:r>
      <w:r w:rsidR="00473F32" w:rsidRPr="0030030C">
        <w:rPr>
          <w:lang w:val="en-US"/>
        </w:rPr>
        <w:t xml:space="preserve">. </w:t>
      </w:r>
    </w:p>
    <w:p w14:paraId="5467CEB5" w14:textId="12704785" w:rsidR="006114FA" w:rsidRPr="0030030C" w:rsidRDefault="00BB748F" w:rsidP="007975A4">
      <w:pPr>
        <w:pStyle w:val="Observation"/>
        <w:rPr>
          <w:lang w:val="en-US"/>
        </w:rPr>
      </w:pPr>
      <w:bookmarkStart w:id="1" w:name="_Toc84004980"/>
      <w:r w:rsidRPr="0030030C">
        <w:rPr>
          <w:lang w:val="en-US"/>
        </w:rPr>
        <w:t>T</w:t>
      </w:r>
      <w:r w:rsidR="00CC06F8" w:rsidRPr="0030030C">
        <w:rPr>
          <w:lang w:val="en-US"/>
        </w:rPr>
        <w:t xml:space="preserve">he issue of </w:t>
      </w:r>
      <w:r w:rsidR="00386801" w:rsidRPr="0030030C">
        <w:rPr>
          <w:lang w:val="en-US"/>
        </w:rPr>
        <w:t xml:space="preserve">simultaneous </w:t>
      </w:r>
      <w:r w:rsidR="00446134" w:rsidRPr="0030030C">
        <w:rPr>
          <w:lang w:val="en-US"/>
        </w:rPr>
        <w:t xml:space="preserve">large </w:t>
      </w:r>
      <w:r w:rsidR="0003535B" w:rsidRPr="0030030C">
        <w:rPr>
          <w:lang w:val="en-US"/>
        </w:rPr>
        <w:t xml:space="preserve">positive and negative Doppler frequencies </w:t>
      </w:r>
      <w:r w:rsidR="00A845A0" w:rsidRPr="0030030C">
        <w:rPr>
          <w:lang w:val="en-US"/>
        </w:rPr>
        <w:t xml:space="preserve">in a received signal in FR1 </w:t>
      </w:r>
      <w:r w:rsidR="009B6984" w:rsidRPr="0030030C">
        <w:rPr>
          <w:lang w:val="en-US"/>
        </w:rPr>
        <w:t>does</w:t>
      </w:r>
      <w:r w:rsidRPr="0030030C">
        <w:rPr>
          <w:lang w:val="en-US"/>
        </w:rPr>
        <w:t xml:space="preserve"> not exist in FR2.</w:t>
      </w:r>
      <w:bookmarkEnd w:id="1"/>
      <w:r w:rsidR="00273E89" w:rsidRPr="0030030C">
        <w:rPr>
          <w:lang w:val="en-US"/>
        </w:rPr>
        <w:t xml:space="preserve">  </w:t>
      </w:r>
    </w:p>
    <w:p w14:paraId="3686283D" w14:textId="0E2E8A31" w:rsidR="00E3251E" w:rsidRPr="0030030C" w:rsidRDefault="001A1B73" w:rsidP="00CF4851">
      <w:pPr>
        <w:rPr>
          <w:lang w:val="en-US"/>
        </w:rPr>
      </w:pPr>
      <w:r w:rsidRPr="0030030C">
        <w:rPr>
          <w:lang w:val="en-US"/>
        </w:rPr>
        <w:t>Some signal leakage</w:t>
      </w:r>
      <w:r w:rsidR="008C47CA" w:rsidRPr="0030030C">
        <w:rPr>
          <w:lang w:val="en-US"/>
        </w:rPr>
        <w:t xml:space="preserve"> is possible </w:t>
      </w:r>
      <w:r w:rsidR="008C2634" w:rsidRPr="0030030C">
        <w:rPr>
          <w:lang w:val="en-US"/>
        </w:rPr>
        <w:t xml:space="preserve">from </w:t>
      </w:r>
      <w:r w:rsidR="007F752A" w:rsidRPr="0030030C">
        <w:rPr>
          <w:lang w:val="en-US"/>
        </w:rPr>
        <w:t xml:space="preserve">a TRP </w:t>
      </w:r>
      <w:r w:rsidR="0049243E" w:rsidRPr="0030030C">
        <w:rPr>
          <w:lang w:val="en-US"/>
        </w:rPr>
        <w:t xml:space="preserve">not </w:t>
      </w:r>
      <w:r w:rsidR="00C53E01" w:rsidRPr="0030030C">
        <w:rPr>
          <w:lang w:val="en-US"/>
        </w:rPr>
        <w:t>aimed for by a UE panel</w:t>
      </w:r>
      <w:r w:rsidR="00E76A03" w:rsidRPr="0030030C">
        <w:rPr>
          <w:lang w:val="en-US"/>
        </w:rPr>
        <w:t xml:space="preserve">, </w:t>
      </w:r>
      <w:r w:rsidR="005020EF" w:rsidRPr="0030030C">
        <w:rPr>
          <w:lang w:val="en-US"/>
        </w:rPr>
        <w:t xml:space="preserve">but such leakage </w:t>
      </w:r>
      <w:r w:rsidR="00852DB2" w:rsidRPr="0030030C">
        <w:rPr>
          <w:lang w:val="en-US"/>
        </w:rPr>
        <w:t xml:space="preserve">should be small </w:t>
      </w:r>
      <w:r w:rsidR="000B70AD" w:rsidRPr="0030030C">
        <w:rPr>
          <w:lang w:val="en-US"/>
        </w:rPr>
        <w:t xml:space="preserve">in general </w:t>
      </w:r>
      <w:r w:rsidR="0005552D" w:rsidRPr="0030030C">
        <w:rPr>
          <w:lang w:val="en-US"/>
        </w:rPr>
        <w:t xml:space="preserve">and </w:t>
      </w:r>
      <w:r w:rsidR="007D62CD" w:rsidRPr="0030030C">
        <w:rPr>
          <w:lang w:val="en-US"/>
        </w:rPr>
        <w:t xml:space="preserve">should not </w:t>
      </w:r>
      <w:r w:rsidR="00E0098E" w:rsidRPr="0030030C">
        <w:rPr>
          <w:lang w:val="en-US"/>
        </w:rPr>
        <w:t xml:space="preserve">be a </w:t>
      </w:r>
      <w:r w:rsidR="00896587" w:rsidRPr="0030030C">
        <w:rPr>
          <w:lang w:val="en-US"/>
        </w:rPr>
        <w:t>problem</w:t>
      </w:r>
      <w:r w:rsidR="00750AF8" w:rsidRPr="0030030C">
        <w:rPr>
          <w:lang w:val="en-US"/>
        </w:rPr>
        <w:t xml:space="preserve">. </w:t>
      </w:r>
      <w:r w:rsidR="00B001A7" w:rsidRPr="0030030C">
        <w:rPr>
          <w:lang w:val="en-US"/>
        </w:rPr>
        <w:t>There</w:t>
      </w:r>
      <w:r w:rsidR="00960707" w:rsidRPr="0030030C">
        <w:rPr>
          <w:lang w:val="en-US"/>
        </w:rPr>
        <w:t xml:space="preserve">fore, </w:t>
      </w:r>
      <w:r w:rsidR="00E47E5E" w:rsidRPr="0030030C">
        <w:rPr>
          <w:lang w:val="en-US"/>
        </w:rPr>
        <w:t>specify</w:t>
      </w:r>
      <w:r w:rsidR="00CA38C7" w:rsidRPr="0030030C">
        <w:rPr>
          <w:lang w:val="en-US"/>
        </w:rPr>
        <w:t>ing</w:t>
      </w:r>
      <w:r w:rsidR="00A21D8B" w:rsidRPr="0030030C">
        <w:rPr>
          <w:lang w:val="en-US"/>
        </w:rPr>
        <w:t xml:space="preserve"> p</w:t>
      </w:r>
      <w:r w:rsidR="00E47E5E" w:rsidRPr="0030030C">
        <w:rPr>
          <w:lang w:val="en-US"/>
        </w:rPr>
        <w:t xml:space="preserve">re-compensation </w:t>
      </w:r>
      <w:r w:rsidR="009336EA" w:rsidRPr="0030030C">
        <w:rPr>
          <w:lang w:val="en-US"/>
        </w:rPr>
        <w:t>in FR2</w:t>
      </w:r>
      <w:r w:rsidR="00BF54A2" w:rsidRPr="0030030C">
        <w:rPr>
          <w:lang w:val="en-US"/>
        </w:rPr>
        <w:t xml:space="preserve"> without a clear </w:t>
      </w:r>
      <w:r w:rsidR="0016417C" w:rsidRPr="0030030C">
        <w:rPr>
          <w:lang w:val="en-US"/>
        </w:rPr>
        <w:t xml:space="preserve">understanding </w:t>
      </w:r>
      <w:r w:rsidR="00C51CB3" w:rsidRPr="0030030C">
        <w:rPr>
          <w:lang w:val="en-US"/>
        </w:rPr>
        <w:t xml:space="preserve">of </w:t>
      </w:r>
      <w:r w:rsidR="00D641E8" w:rsidRPr="0030030C">
        <w:rPr>
          <w:lang w:val="en-US"/>
        </w:rPr>
        <w:t xml:space="preserve">the </w:t>
      </w:r>
      <w:r w:rsidR="005A721A" w:rsidRPr="0030030C">
        <w:rPr>
          <w:lang w:val="en-US"/>
        </w:rPr>
        <w:t>benefit</w:t>
      </w:r>
      <w:r w:rsidR="00D641E8" w:rsidRPr="0030030C">
        <w:rPr>
          <w:lang w:val="en-US"/>
        </w:rPr>
        <w:t xml:space="preserve"> </w:t>
      </w:r>
      <w:r w:rsidR="00895212" w:rsidRPr="0030030C">
        <w:rPr>
          <w:lang w:val="en-US"/>
        </w:rPr>
        <w:t xml:space="preserve">is </w:t>
      </w:r>
      <w:r w:rsidR="00105BFA" w:rsidRPr="0030030C">
        <w:rPr>
          <w:lang w:val="en-US"/>
        </w:rPr>
        <w:t>not justified</w:t>
      </w:r>
      <w:r w:rsidR="00BD5991" w:rsidRPr="0030030C">
        <w:rPr>
          <w:lang w:val="en-US"/>
        </w:rPr>
        <w:t xml:space="preserve">.   </w:t>
      </w:r>
      <w:r w:rsidR="00653FE4" w:rsidRPr="0030030C">
        <w:rPr>
          <w:lang w:val="en-US"/>
        </w:rPr>
        <w:t xml:space="preserve">Since the issue </w:t>
      </w:r>
      <w:r w:rsidR="00CF4851" w:rsidRPr="0030030C">
        <w:rPr>
          <w:lang w:val="en-US"/>
        </w:rPr>
        <w:t>does</w:t>
      </w:r>
      <w:r w:rsidR="00653FE4" w:rsidRPr="0030030C">
        <w:rPr>
          <w:lang w:val="en-US"/>
        </w:rPr>
        <w:t xml:space="preserve"> not exi</w:t>
      </w:r>
      <w:r w:rsidR="00CF4851" w:rsidRPr="0030030C">
        <w:rPr>
          <w:lang w:val="en-US"/>
        </w:rPr>
        <w:t>st</w:t>
      </w:r>
      <w:r w:rsidR="00653FE4" w:rsidRPr="0030030C">
        <w:rPr>
          <w:lang w:val="en-US"/>
        </w:rPr>
        <w:t xml:space="preserve"> in FR2, it </w:t>
      </w:r>
      <w:r w:rsidR="00653FE4" w:rsidRPr="0030030C" w:rsidDel="002A4568">
        <w:rPr>
          <w:lang w:val="en-US"/>
        </w:rPr>
        <w:t xml:space="preserve">makes no sense to </w:t>
      </w:r>
      <w:r w:rsidR="00E47E5E" w:rsidRPr="0030030C" w:rsidDel="002A4568">
        <w:rPr>
          <w:lang w:val="en-US"/>
        </w:rPr>
        <w:t>specify</w:t>
      </w:r>
      <w:r w:rsidR="00E47E5E" w:rsidRPr="0030030C">
        <w:rPr>
          <w:lang w:val="en-US"/>
        </w:rPr>
        <w:t xml:space="preserve"> Scheme 1 and Pre-compensation </w:t>
      </w:r>
      <w:r w:rsidR="009336EA" w:rsidRPr="0030030C">
        <w:rPr>
          <w:lang w:val="en-US"/>
        </w:rPr>
        <w:t>in FR2</w:t>
      </w:r>
      <w:r w:rsidR="00BD5991" w:rsidRPr="0030030C">
        <w:rPr>
          <w:lang w:val="en-US"/>
        </w:rPr>
        <w:t xml:space="preserve">.   </w:t>
      </w:r>
    </w:p>
    <w:p w14:paraId="63980F0A" w14:textId="3FEAEE6F" w:rsidR="008E739C" w:rsidRPr="0030030C" w:rsidRDefault="002A4568" w:rsidP="007975A4">
      <w:pPr>
        <w:pStyle w:val="Observation"/>
        <w:rPr>
          <w:lang w:val="en-US"/>
        </w:rPr>
      </w:pPr>
      <w:bookmarkStart w:id="2" w:name="_Toc84004981"/>
      <w:r w:rsidRPr="0030030C">
        <w:rPr>
          <w:lang w:val="en-US"/>
        </w:rPr>
        <w:t xml:space="preserve">The need for </w:t>
      </w:r>
      <w:r w:rsidR="00D31F4C" w:rsidRPr="0030030C">
        <w:rPr>
          <w:lang w:val="en-US"/>
        </w:rPr>
        <w:t>extend</w:t>
      </w:r>
      <w:r w:rsidRPr="0030030C">
        <w:rPr>
          <w:lang w:val="en-US"/>
        </w:rPr>
        <w:t>ing</w:t>
      </w:r>
      <w:r w:rsidR="00F553D5" w:rsidRPr="0030030C">
        <w:rPr>
          <w:lang w:val="en-US"/>
        </w:rPr>
        <w:t xml:space="preserve"> </w:t>
      </w:r>
      <w:r w:rsidR="008810A6" w:rsidRPr="0030030C">
        <w:rPr>
          <w:lang w:val="en-US"/>
        </w:rPr>
        <w:t>Pre-compensation to FR2</w:t>
      </w:r>
      <w:r w:rsidRPr="0030030C">
        <w:rPr>
          <w:lang w:val="en-US"/>
        </w:rPr>
        <w:t xml:space="preserve"> is unclear</w:t>
      </w:r>
      <w:r w:rsidR="00A83859" w:rsidRPr="0030030C">
        <w:rPr>
          <w:lang w:val="en-US"/>
        </w:rPr>
        <w:t>.</w:t>
      </w:r>
      <w:bookmarkEnd w:id="2"/>
    </w:p>
    <w:p w14:paraId="3AD6CC4B" w14:textId="6290F235" w:rsidR="009F2D65" w:rsidRPr="0030030C" w:rsidRDefault="0073225B" w:rsidP="00CF4851">
      <w:pPr>
        <w:pStyle w:val="Proposal"/>
        <w:rPr>
          <w:lang w:val="en-US"/>
        </w:rPr>
      </w:pPr>
      <w:bookmarkStart w:id="3" w:name="_Toc84004985"/>
      <w:r w:rsidRPr="0030030C">
        <w:rPr>
          <w:lang w:val="en-US"/>
        </w:rPr>
        <w:t xml:space="preserve">Pre-compensation </w:t>
      </w:r>
      <w:r w:rsidR="009072A9" w:rsidRPr="0030030C">
        <w:rPr>
          <w:lang w:val="en-US"/>
        </w:rPr>
        <w:t>is</w:t>
      </w:r>
      <w:r w:rsidRPr="0030030C">
        <w:rPr>
          <w:lang w:val="en-US"/>
        </w:rPr>
        <w:t xml:space="preserve"> not specified for FR2</w:t>
      </w:r>
      <w:r w:rsidR="00F707A8" w:rsidRPr="0030030C">
        <w:rPr>
          <w:lang w:val="en-US"/>
        </w:rPr>
        <w:t xml:space="preserve"> unless </w:t>
      </w:r>
      <w:r w:rsidR="00B90209" w:rsidRPr="0030030C">
        <w:rPr>
          <w:lang w:val="en-US"/>
        </w:rPr>
        <w:t xml:space="preserve">a clear benefit is </w:t>
      </w:r>
      <w:r w:rsidR="00966423" w:rsidRPr="0030030C">
        <w:rPr>
          <w:lang w:val="en-US"/>
        </w:rPr>
        <w:t>identified</w:t>
      </w:r>
      <w:r w:rsidRPr="0030030C">
        <w:rPr>
          <w:lang w:val="en-US"/>
        </w:rPr>
        <w:t>.</w:t>
      </w:r>
      <w:bookmarkEnd w:id="3"/>
      <w:r w:rsidRPr="0030030C">
        <w:rPr>
          <w:lang w:val="en-US"/>
        </w:rPr>
        <w:t xml:space="preserve"> </w:t>
      </w:r>
    </w:p>
    <w:p w14:paraId="6E9DF1C0" w14:textId="6DA58DC0" w:rsidR="008135FB" w:rsidRDefault="008135FB" w:rsidP="002E1DA6">
      <w:r>
        <w:rPr>
          <w:noProof/>
        </w:rPr>
        <mc:AlternateContent>
          <mc:Choice Requires="wpc">
            <w:drawing>
              <wp:inline distT="0" distB="0" distL="0" distR="0" wp14:anchorId="033BFA89" wp14:editId="43F00297">
                <wp:extent cx="5486400" cy="2371572"/>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 name="Group 2">
                          <a:extLst>
                            <a:ext uri="{FF2B5EF4-FFF2-40B4-BE49-F238E27FC236}">
                              <a16:creationId xmlns:a16="http://schemas.microsoft.com/office/drawing/2014/main" id="{1470204B-6A8E-4F92-B131-A37F6AAE734D}"/>
                            </a:ext>
                          </a:extLst>
                        </wpg:cNvPr>
                        <wpg:cNvGrpSpPr>
                          <a:grpSpLocks noChangeAspect="1"/>
                        </wpg:cNvGrpSpPr>
                        <wpg:grpSpPr bwMode="auto">
                          <a:xfrm>
                            <a:off x="916600" y="126581"/>
                            <a:ext cx="171060" cy="587011"/>
                            <a:chOff x="0" y="0"/>
                            <a:chExt cx="113" cy="539"/>
                          </a:xfrm>
                        </wpg:grpSpPr>
                        <wps:wsp>
                          <wps:cNvPr id="3" name="Freeform 49">
                            <a:extLst>
                              <a:ext uri="{FF2B5EF4-FFF2-40B4-BE49-F238E27FC236}">
                                <a16:creationId xmlns:a16="http://schemas.microsoft.com/office/drawing/2014/main" id="{5A3C4A73-7F0C-4449-9E6D-1B364DB71797}"/>
                              </a:ext>
                            </a:extLst>
                          </wps:cNvPr>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headEnd/>
                              <a:tailEnd/>
                            </a:ln>
                          </wps:spPr>
                          <wps:bodyPr/>
                        </wps:wsp>
                        <wps:wsp>
                          <wps:cNvPr id="4" name="Freeform 50">
                            <a:extLst>
                              <a:ext uri="{FF2B5EF4-FFF2-40B4-BE49-F238E27FC236}">
                                <a16:creationId xmlns:a16="http://schemas.microsoft.com/office/drawing/2014/main" id="{554A4B7D-D3AF-445D-A5DD-7369052D91F1}"/>
                              </a:ext>
                            </a:extLst>
                          </wps:cNvPr>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5" name="Freeform 51">
                            <a:extLst>
                              <a:ext uri="{FF2B5EF4-FFF2-40B4-BE49-F238E27FC236}">
                                <a16:creationId xmlns:a16="http://schemas.microsoft.com/office/drawing/2014/main" id="{6039DA41-E5AA-45EA-942F-6E1DD397998C}"/>
                              </a:ext>
                            </a:extLst>
                          </wps:cNvPr>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6" name="Freeform 52">
                            <a:extLst>
                              <a:ext uri="{FF2B5EF4-FFF2-40B4-BE49-F238E27FC236}">
                                <a16:creationId xmlns:a16="http://schemas.microsoft.com/office/drawing/2014/main" id="{A425B043-24E2-4A9A-B8F1-EC8730F28C67}"/>
                              </a:ext>
                            </a:extLst>
                          </wps:cNvPr>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7" name="Freeform 53">
                            <a:extLst>
                              <a:ext uri="{FF2B5EF4-FFF2-40B4-BE49-F238E27FC236}">
                                <a16:creationId xmlns:a16="http://schemas.microsoft.com/office/drawing/2014/main" id="{2CC7DB7A-E446-4336-811D-FCD9BA3DC31E}"/>
                              </a:ext>
                            </a:extLst>
                          </wps:cNvPr>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8" name="Freeform 54">
                            <a:extLst>
                              <a:ext uri="{FF2B5EF4-FFF2-40B4-BE49-F238E27FC236}">
                                <a16:creationId xmlns:a16="http://schemas.microsoft.com/office/drawing/2014/main" id="{C204B48B-C7F0-405B-B90A-840672274F73}"/>
                              </a:ext>
                            </a:extLst>
                          </wps:cNvPr>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9" name="Freeform 55">
                            <a:extLst>
                              <a:ext uri="{FF2B5EF4-FFF2-40B4-BE49-F238E27FC236}">
                                <a16:creationId xmlns:a16="http://schemas.microsoft.com/office/drawing/2014/main" id="{9C3CB2DD-E84A-465E-9A9E-6A075BCD55CA}"/>
                              </a:ext>
                            </a:extLst>
                          </wps:cNvPr>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0" name="Freeform 56">
                            <a:extLst>
                              <a:ext uri="{FF2B5EF4-FFF2-40B4-BE49-F238E27FC236}">
                                <a16:creationId xmlns:a16="http://schemas.microsoft.com/office/drawing/2014/main" id="{D092BD71-284A-4BA0-8F0A-E7D121E149AC}"/>
                              </a:ext>
                            </a:extLst>
                          </wps:cNvPr>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1" name="Freeform 57">
                            <a:extLst>
                              <a:ext uri="{FF2B5EF4-FFF2-40B4-BE49-F238E27FC236}">
                                <a16:creationId xmlns:a16="http://schemas.microsoft.com/office/drawing/2014/main" id="{0A5F5418-2626-4101-A161-143D02B8119F}"/>
                              </a:ext>
                            </a:extLst>
                          </wps:cNvPr>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2" name="Freeform 58">
                            <a:extLst>
                              <a:ext uri="{FF2B5EF4-FFF2-40B4-BE49-F238E27FC236}">
                                <a16:creationId xmlns:a16="http://schemas.microsoft.com/office/drawing/2014/main" id="{07E04262-5B56-4A4B-A2AD-C22C619B7ACC}"/>
                              </a:ext>
                            </a:extLst>
                          </wps:cNvPr>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3" name="Freeform 59">
                            <a:extLst>
                              <a:ext uri="{FF2B5EF4-FFF2-40B4-BE49-F238E27FC236}">
                                <a16:creationId xmlns:a16="http://schemas.microsoft.com/office/drawing/2014/main" id="{53EC4E1B-84BA-4EFA-AED7-F67131136F32}"/>
                              </a:ext>
                            </a:extLst>
                          </wps:cNvPr>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4" name="Freeform 60">
                            <a:extLst>
                              <a:ext uri="{FF2B5EF4-FFF2-40B4-BE49-F238E27FC236}">
                                <a16:creationId xmlns:a16="http://schemas.microsoft.com/office/drawing/2014/main" id="{8101795C-AF3E-4318-8461-B04FF1786698}"/>
                              </a:ext>
                            </a:extLst>
                          </wps:cNvPr>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5" name="Freeform 61">
                            <a:extLst>
                              <a:ext uri="{FF2B5EF4-FFF2-40B4-BE49-F238E27FC236}">
                                <a16:creationId xmlns:a16="http://schemas.microsoft.com/office/drawing/2014/main" id="{EF0565A9-A2E2-4433-ACDC-C766A3DF9B0F}"/>
                              </a:ext>
                            </a:extLst>
                          </wps:cNvPr>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6" name="Freeform 62">
                            <a:extLst>
                              <a:ext uri="{FF2B5EF4-FFF2-40B4-BE49-F238E27FC236}">
                                <a16:creationId xmlns:a16="http://schemas.microsoft.com/office/drawing/2014/main" id="{C0C1EB05-89B0-47ED-8761-1CE4723DB816}"/>
                              </a:ext>
                            </a:extLst>
                          </wps:cNvPr>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7" name="Freeform 63">
                            <a:extLst>
                              <a:ext uri="{FF2B5EF4-FFF2-40B4-BE49-F238E27FC236}">
                                <a16:creationId xmlns:a16="http://schemas.microsoft.com/office/drawing/2014/main" id="{C8633793-1003-42A5-BA6C-D39BDE6F7D34}"/>
                              </a:ext>
                            </a:extLst>
                          </wps:cNvPr>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18" name="Freeform 64">
                            <a:extLst>
                              <a:ext uri="{FF2B5EF4-FFF2-40B4-BE49-F238E27FC236}">
                                <a16:creationId xmlns:a16="http://schemas.microsoft.com/office/drawing/2014/main" id="{138A6447-36B0-4E44-BDF0-E534B4BE24FE}"/>
                              </a:ext>
                            </a:extLst>
                          </wps:cNvPr>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wgp>
                      <wpg:wgp>
                        <wpg:cNvPr id="19" name="Group 19"/>
                        <wpg:cNvGrpSpPr>
                          <a:grpSpLocks noChangeAspect="1"/>
                        </wpg:cNvGrpSpPr>
                        <wpg:grpSpPr bwMode="auto">
                          <a:xfrm>
                            <a:off x="4155100" y="84107"/>
                            <a:ext cx="171060" cy="587011"/>
                            <a:chOff x="0" y="0"/>
                            <a:chExt cx="113" cy="539"/>
                          </a:xfrm>
                        </wpg:grpSpPr>
                        <wps:wsp>
                          <wps:cNvPr id="20" name="Freeform 49"/>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headEnd/>
                              <a:tailEnd/>
                            </a:ln>
                          </wps:spPr>
                          <wps:bodyPr/>
                        </wps:wsp>
                        <wps:wsp>
                          <wps:cNvPr id="21" name="Freeform 50"/>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2" name="Freeform 51"/>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3" name="Freeform 52"/>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4" name="Freeform 53"/>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5" name="Freeform 54"/>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6" name="Freeform 55"/>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7" name="Freeform 56"/>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8" name="Freeform 57"/>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29" name="Freeform 58"/>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0" name="Freeform 59"/>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1" name="Freeform 60"/>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2" name="Freeform 61"/>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3" name="Freeform 62"/>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4" name="Freeform 63"/>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s:wsp>
                          <wps:cNvPr id="35" name="Freeform 64"/>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wgp>
                      <wps:wsp>
                        <wps:cNvPr id="38" name="Text Box 38"/>
                        <wps:cNvSpPr txBox="1"/>
                        <wps:spPr>
                          <a:xfrm>
                            <a:off x="2616200" y="831850"/>
                            <a:ext cx="88900" cy="190500"/>
                          </a:xfrm>
                          <a:prstGeom prst="rect">
                            <a:avLst/>
                          </a:prstGeom>
                          <a:solidFill>
                            <a:srgbClr val="00B0F0"/>
                          </a:solidFill>
                          <a:ln w="6350">
                            <a:solidFill>
                              <a:prstClr val="black"/>
                            </a:solidFill>
                          </a:ln>
                        </wps:spPr>
                        <wps:txbx>
                          <w:txbxContent>
                            <w:p w14:paraId="42365770" w14:textId="77777777" w:rsidR="00FB6BD0" w:rsidRDefault="00FB6B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2800350" y="831850"/>
                            <a:ext cx="88900" cy="190500"/>
                          </a:xfrm>
                          <a:prstGeom prst="rect">
                            <a:avLst/>
                          </a:prstGeom>
                          <a:solidFill>
                            <a:srgbClr val="00B0F0"/>
                          </a:solidFill>
                          <a:ln w="6350">
                            <a:solidFill>
                              <a:prstClr val="black"/>
                            </a:solidFill>
                          </a:ln>
                        </wps:spPr>
                        <wps:txbx>
                          <w:txbxContent>
                            <w:p w14:paraId="326B9417" w14:textId="77777777" w:rsidR="00FB6BD0" w:rsidRDefault="00FB6B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Oval 40"/>
                        <wps:cNvSpPr/>
                        <wps:spPr>
                          <a:xfrm rot="1698842">
                            <a:off x="1970885" y="651556"/>
                            <a:ext cx="627998" cy="23143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rot="9083237">
                            <a:off x="2898586" y="649640"/>
                            <a:ext cx="592016" cy="21194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2179955" y="1593526"/>
                            <a:ext cx="610235" cy="234950"/>
                          </a:xfrm>
                          <a:prstGeom prst="rect">
                            <a:avLst/>
                          </a:prstGeom>
                          <a:solidFill>
                            <a:schemeClr val="lt1"/>
                          </a:solidFill>
                          <a:ln w="6350">
                            <a:solidFill>
                              <a:prstClr val="black"/>
                            </a:solidFill>
                          </a:ln>
                        </wps:spPr>
                        <wps:txbx>
                          <w:txbxContent>
                            <w:p w14:paraId="73E95D67" w14:textId="02E04BC7" w:rsidR="00FB6BD0" w:rsidRPr="00CF4851" w:rsidRDefault="00FB6BD0">
                              <w:pPr>
                                <w:rPr>
                                  <w:lang w:val="en-US"/>
                                </w:rPr>
                              </w:pPr>
                              <w:r>
                                <w:rPr>
                                  <w:lang w:val="en-US"/>
                                </w:rPr>
                                <w:t xml:space="preserve">Ch. est.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3" name="Text Box 43"/>
                        <wps:cNvSpPr txBox="1"/>
                        <wps:spPr>
                          <a:xfrm>
                            <a:off x="2800350" y="1593526"/>
                            <a:ext cx="610235" cy="234950"/>
                          </a:xfrm>
                          <a:prstGeom prst="rect">
                            <a:avLst/>
                          </a:prstGeom>
                          <a:solidFill>
                            <a:schemeClr val="lt1"/>
                          </a:solidFill>
                          <a:ln w="6350">
                            <a:solidFill>
                              <a:prstClr val="black"/>
                            </a:solidFill>
                          </a:ln>
                        </wps:spPr>
                        <wps:txbx>
                          <w:txbxContent>
                            <w:p w14:paraId="2557575C" w14:textId="1D7B92B6" w:rsidR="00FB6BD0" w:rsidRPr="00CF4851" w:rsidRDefault="00FB6BD0">
                              <w:pPr>
                                <w:rPr>
                                  <w:lang w:val="en-US"/>
                                </w:rPr>
                              </w:pPr>
                              <w:r>
                                <w:rPr>
                                  <w:lang w:val="en-US"/>
                                </w:rPr>
                                <w:t>Ch. 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Text Box 44"/>
                        <wps:cNvSpPr txBox="1"/>
                        <wps:spPr>
                          <a:xfrm>
                            <a:off x="2558415" y="2056982"/>
                            <a:ext cx="459105" cy="234950"/>
                          </a:xfrm>
                          <a:prstGeom prst="rect">
                            <a:avLst/>
                          </a:prstGeom>
                          <a:solidFill>
                            <a:schemeClr val="lt1"/>
                          </a:solidFill>
                          <a:ln w="6350">
                            <a:solidFill>
                              <a:prstClr val="black"/>
                            </a:solidFill>
                          </a:ln>
                        </wps:spPr>
                        <wps:txbx>
                          <w:txbxContent>
                            <w:p w14:paraId="1AC399CE" w14:textId="375B2AD0" w:rsidR="00FB6BD0" w:rsidRPr="00CF4851" w:rsidRDefault="00FB6BD0">
                              <w:pPr>
                                <w:rPr>
                                  <w:lang w:val="en-US"/>
                                </w:rPr>
                              </w:pPr>
                              <w:r>
                                <w:rPr>
                                  <w:lang w:val="en-US"/>
                                </w:rPr>
                                <w:t>MRC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Connector: Elbow 45"/>
                        <wps:cNvCnPr>
                          <a:stCxn id="38" idx="2"/>
                          <a:endCxn id="42" idx="0"/>
                        </wps:cNvCnPr>
                        <wps:spPr>
                          <a:xfrm rot="5400000">
                            <a:off x="2278063" y="1211263"/>
                            <a:ext cx="571500" cy="19367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Connector: Elbow 46"/>
                        <wps:cNvCnPr>
                          <a:stCxn id="39" idx="2"/>
                          <a:endCxn id="43" idx="0"/>
                        </wps:cNvCnPr>
                        <wps:spPr>
                          <a:xfrm rot="16200000" flipH="1">
                            <a:off x="2680335" y="1186815"/>
                            <a:ext cx="571500" cy="24257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Connector: Elbow 47"/>
                        <wps:cNvCnPr>
                          <a:stCxn id="42" idx="2"/>
                          <a:endCxn id="44" idx="0"/>
                        </wps:cNvCnPr>
                        <wps:spPr>
                          <a:xfrm rot="16200000" flipH="1">
                            <a:off x="2516346" y="1779428"/>
                            <a:ext cx="228600" cy="327343"/>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 name="Connector: Elbow 48"/>
                        <wps:cNvCnPr>
                          <a:stCxn id="43" idx="2"/>
                          <a:endCxn id="44" idx="0"/>
                        </wps:cNvCnPr>
                        <wps:spPr>
                          <a:xfrm rot="5400000">
                            <a:off x="2826544" y="1796574"/>
                            <a:ext cx="228600" cy="293052"/>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Oval 49"/>
                        <wps:cNvSpPr/>
                        <wps:spPr>
                          <a:xfrm rot="9083237">
                            <a:off x="3481945" y="281209"/>
                            <a:ext cx="681119" cy="163339"/>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50"/>
                        <wps:cNvSpPr/>
                        <wps:spPr>
                          <a:xfrm rot="1698842">
                            <a:off x="1062340" y="297603"/>
                            <a:ext cx="822575" cy="189794"/>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5"/>
                        <wps:cNvSpPr txBox="1"/>
                        <wps:spPr>
                          <a:xfrm>
                            <a:off x="430825" y="138754"/>
                            <a:ext cx="476250" cy="264160"/>
                          </a:xfrm>
                          <a:prstGeom prst="rect">
                            <a:avLst/>
                          </a:prstGeom>
                          <a:noFill/>
                          <a:ln w="6350">
                            <a:noFill/>
                          </a:ln>
                        </wps:spPr>
                        <wps:txbx>
                          <w:txbxContent>
                            <w:p w14:paraId="7BFAAD07" w14:textId="725F48F7" w:rsidR="00FB6BD0" w:rsidRPr="00CF4851" w:rsidRDefault="00FB6BD0">
                              <w:pPr>
                                <w:rPr>
                                  <w:lang w:val="en-US"/>
                                </w:rPr>
                              </w:pPr>
                              <w:r>
                                <w:rPr>
                                  <w:lang w:val="en-US"/>
                                </w:rPr>
                                <w:t>TRP1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 Box 56"/>
                        <wps:cNvSpPr txBox="1"/>
                        <wps:spPr>
                          <a:xfrm>
                            <a:off x="4376808" y="197331"/>
                            <a:ext cx="476250" cy="264160"/>
                          </a:xfrm>
                          <a:prstGeom prst="rect">
                            <a:avLst/>
                          </a:prstGeom>
                          <a:noFill/>
                          <a:ln w="6350">
                            <a:noFill/>
                          </a:ln>
                        </wps:spPr>
                        <wps:txbx>
                          <w:txbxContent>
                            <w:p w14:paraId="4BA8B53B" w14:textId="77777777" w:rsidR="00FB6BD0" w:rsidRPr="00CF4851" w:rsidRDefault="00FB6BD0">
                              <w:pPr>
                                <w:rPr>
                                  <w:lang w:val="en-US"/>
                                </w:rPr>
                              </w:pPr>
                              <w:r>
                                <w:rPr>
                                  <w:lang w:val="en-US"/>
                                </w:rPr>
                                <w:t>TRP1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 Box 57"/>
                        <wps:cNvSpPr txBox="1"/>
                        <wps:spPr>
                          <a:xfrm>
                            <a:off x="2968534" y="1006825"/>
                            <a:ext cx="347345" cy="263525"/>
                          </a:xfrm>
                          <a:prstGeom prst="rect">
                            <a:avLst/>
                          </a:prstGeom>
                          <a:noFill/>
                          <a:ln w="6350">
                            <a:noFill/>
                          </a:ln>
                        </wps:spPr>
                        <wps:txbx>
                          <w:txbxContent>
                            <w:p w14:paraId="1662E711" w14:textId="2FD8BA12" w:rsidR="00FB6BD0" w:rsidRPr="00CF4851" w:rsidRDefault="00FB6BD0">
                              <w:pPr>
                                <w:rPr>
                                  <w:lang w:val="en-US"/>
                                </w:rPr>
                              </w:pPr>
                              <w:r>
                                <w:rPr>
                                  <w:lang w:val="en-US"/>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8" name="Rectangle 58"/>
                        <wps:cNvSpPr/>
                        <wps:spPr>
                          <a:xfrm>
                            <a:off x="2586726" y="1022350"/>
                            <a:ext cx="352068" cy="2413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2466974" y="433832"/>
                            <a:ext cx="673735" cy="385445"/>
                          </a:xfrm>
                          <a:prstGeom prst="rect">
                            <a:avLst/>
                          </a:prstGeom>
                          <a:noFill/>
                          <a:ln w="6350">
                            <a:noFill/>
                          </a:ln>
                        </wps:spPr>
                        <wps:txbx>
                          <w:txbxContent>
                            <w:p w14:paraId="2772FF25" w14:textId="77777777" w:rsidR="00FB6BD0" w:rsidRDefault="00FB6BD0" w:rsidP="00CF4851">
                              <w:pPr>
                                <w:spacing w:after="0"/>
                                <w:rPr>
                                  <w:lang w:val="en-US"/>
                                </w:rPr>
                              </w:pPr>
                              <w:r>
                                <w:rPr>
                                  <w:lang w:val="en-US"/>
                                </w:rPr>
                                <w:t xml:space="preserve">Antenna </w:t>
                              </w:r>
                            </w:p>
                            <w:p w14:paraId="18731996" w14:textId="1B2CF9AC" w:rsidR="00FB6BD0" w:rsidRPr="00CF4851" w:rsidRDefault="00FB6BD0" w:rsidP="00CF4851">
                              <w:pPr>
                                <w:spacing w:after="0"/>
                                <w:rPr>
                                  <w:lang w:val="en-US"/>
                                </w:rPr>
                              </w:pPr>
                              <w:r>
                                <w:rPr>
                                  <w:lang w:val="en-US"/>
                                </w:rPr>
                                <w:t>panels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33BFA89" id="Canvas 1" o:spid="_x0000_s1026" editas="canvas" style="width:6in;height:186.75pt;mso-position-horizontal-relative:char;mso-position-vertical-relative:line" coordsize="54864,2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710;visibility:visible;mso-wrap-style:square" filled="t">
                  <v:fill o:detectmouseclick="t"/>
                  <v:path o:connecttype="none"/>
                </v:shape>
                <v:group id="Group 2" o:spid="_x0000_s1028" style="position:absolute;left:9166;top:1265;width:1710;height:5870"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o:lock v:ext="edit" aspectratio="t"/>
                  <v:shape id="Freeform 49" o:spid="_x0000_s1029"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" path="m4,10l11,r8,10l21,37,11,46,,37,4,10xe">
                    <v:path arrowok="t" o:connecttype="custom" o:connectlocs="4,10;11,0;19,10;21,37;11,46;0,37;4,10" o:connectangles="0,0,0,0,0,0,0"/>
                    <o:lock v:ext="edit" aspectratio="t"/>
                  </v:shape>
                  <v:shape id="Freeform 50" o:spid="_x0000_s1030"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" path="m,36l57,r56,36e" filled="f">
                    <v:path arrowok="t" o:connecttype="custom" o:connectlocs="0,36;57,0;113,36" o:connectangles="0,0,0"/>
                    <o:lock v:ext="edit" aspectratio="t"/>
                  </v:shape>
                  <v:shape id="Freeform 51" o:spid="_x0000_s1031"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" path="m57,r,453l,414,57,r56,414l57,453e" filled="f">
                    <v:path arrowok="t" o:connecttype="custom" o:connectlocs="57,0;57,453;0,414;57,0;113,414;57,453" o:connectangles="0,0,0,0,0,0"/>
                    <o:lock v:ext="edit" aspectratio="t"/>
                  </v:shape>
                  <v:shape id="Freeform 52" o:spid="_x0000_s1032"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" path="m,l13,9,27,e" filled="f">
                    <v:path arrowok="t" o:connecttype="custom" o:connectlocs="0,0;13,9;27,0" o:connectangles="0,0,0"/>
                    <o:lock v:ext="edit" aspectratio="t"/>
                  </v:shape>
                  <v:shape id="Freeform 53" o:spid="_x0000_s1033"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" path="m,l19,14,39,e" filled="f">
                    <v:path arrowok="t" o:connecttype="custom" o:connectlocs="0,0;19,14;39,0" o:connectangles="0,0,0"/>
                    <o:lock v:ext="edit" aspectratio="t"/>
                  </v:shape>
                  <v:shape id="Freeform 54" o:spid="_x0000_s1034"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" path="m,l23,15,47,e" filled="f">
                    <v:path arrowok="t" o:connecttype="custom" o:connectlocs="0,0;23,15;47,0" o:connectangles="0,0,0"/>
                    <o:lock v:ext="edit" aspectratio="t"/>
                  </v:shape>
                  <v:shape id="Freeform 55" o:spid="_x0000_s1035"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" path="m,l28,19,57,e" filled="f">
                    <v:path arrowok="t" o:connecttype="custom" o:connectlocs="0,0;28,19;57,0" o:connectangles="0,0,0"/>
                    <o:lock v:ext="edit" aspectratio="t"/>
                  </v:shape>
                  <v:shape id="Freeform 56" o:spid="_x0000_s1036"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" path="m,l32,23,65,e" filled="f">
                    <v:path arrowok="t" o:connecttype="custom" o:connectlocs="0,0;32,23;65,0" o:connectangles="0,0,0"/>
                    <o:lock v:ext="edit" aspectratio="t"/>
                  </v:shape>
                  <v:shape id="Freeform 57" o:spid="_x0000_s1037"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" path="m,l38,25,75,e" filled="f">
                    <v:path arrowok="t" o:connecttype="custom" o:connectlocs="0,0;38,25;75,0" o:connectangles="0,0,0"/>
                    <o:lock v:ext="edit" aspectratio="t"/>
                  </v:shape>
                  <v:shape id="Freeform 58" o:spid="_x0000_s1038"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" path="m,l42,29,85,e" filled="f">
                    <v:path arrowok="t" o:connecttype="custom" o:connectlocs="0,0;42,29;85,0" o:connectangles="0,0,0"/>
                    <o:lock v:ext="edit" aspectratio="t"/>
                  </v:shape>
                  <v:shape id="Freeform 59" o:spid="_x0000_s1039"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" path="m,l48,33,97,e" filled="f">
                    <v:path arrowok="t" o:connecttype="custom" o:connectlocs="0,0;48,33;97,0" o:connectangles="0,0,0"/>
                    <o:lock v:ext="edit" aspectratio="t"/>
                  </v:shape>
                  <v:shape id="Freeform 60" o:spid="_x0000_s1040"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" path="m,l52,34,104,e" filled="f">
                    <v:path arrowok="t" o:connecttype="custom" o:connectlocs="0,0;52,34;104,0" o:connectangles="0,0,0"/>
                    <o:lock v:ext="edit" aspectratio="t"/>
                  </v:shape>
                  <v:shape id="Freeform 61" o:spid="_x0000_s1041"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" path="m4,10l11,r8,10l21,37,11,46,,37,4,10e" filled="f">
                    <v:path arrowok="t" o:connecttype="custom" o:connectlocs="4,10;11,0;19,10;21,37;11,46;0,37;4,10" o:connectangles="0,0,0,0,0,0,0"/>
                    <o:lock v:ext="edit" aspectratio="t"/>
                  </v:shape>
                  <v:shape id="Freeform 62" o:spid="_x0000_s1042"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" path="m44,19l15,15,29,2,,e" filled="f" strokeweight=".25pt">
                    <v:path arrowok="t" o:connecttype="custom" o:connectlocs="44,19;15,15;29,2;0,0" o:connectangles="0,0,0,0"/>
                    <o:lock v:ext="edit" aspectratio="t"/>
                  </v:shape>
                  <v:shape id="Freeform 63" o:spid="_x0000_s1043"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" path="m48,2l19,23,29,,,21e" filled="f" strokeweight=".25pt">
                    <v:path arrowok="t" o:connecttype="custom" o:connectlocs="48,2;19,23;29,0;0,21" o:connectangles="0,0,0,0"/>
                    <o:lock v:ext="edit" aspectratio="t"/>
                  </v:shape>
                  <v:shape id="Freeform 64" o:spid="_x0000_s1044"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" path="m7,76l,28,15,48,7,e" filled="f" strokeweight=".25pt">
                    <v:path arrowok="t" o:connecttype="custom" o:connectlocs="7,76;0,28;15,48;7,0" o:connectangles="0,0,0,0"/>
                    <o:lock v:ext="edit" aspectratio="t"/>
                  </v:shape>
                </v:group>
                <v:group id="Group 19" o:spid="_x0000_s1045" style="position:absolute;left:41551;top:841;width:1710;height:5870"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o:lock v:ext="edit" aspectratio="t"/>
                  <v:shape id="Freeform 49" o:spid="_x0000_s1046"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" path="m4,10l11,r8,10l21,37,11,46,,37,4,10xe">
                    <v:path arrowok="t" o:connecttype="custom" o:connectlocs="4,10;11,0;19,10;21,37;11,46;0,37;4,10" o:connectangles="0,0,0,0,0,0,0"/>
                    <o:lock v:ext="edit" aspectratio="t"/>
                  </v:shape>
                  <v:shape id="Freeform 50" o:spid="_x0000_s1047"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" path="m,36l57,r56,36e" filled="f">
                    <v:path arrowok="t" o:connecttype="custom" o:connectlocs="0,36;57,0;113,36" o:connectangles="0,0,0"/>
                    <o:lock v:ext="edit" aspectratio="t"/>
                  </v:shape>
                  <v:shape id="Freeform 51" o:spid="_x0000_s1048"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" path="m57,r,453l,414,57,r56,414l57,453e" filled="f">
                    <v:path arrowok="t" o:connecttype="custom" o:connectlocs="57,0;57,453;0,414;57,0;113,414;57,453" o:connectangles="0,0,0,0,0,0"/>
                    <o:lock v:ext="edit" aspectratio="t"/>
                  </v:shape>
                  <v:shape id="Freeform 52" o:spid="_x0000_s1049"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" path="m,l13,9,27,e" filled="f">
                    <v:path arrowok="t" o:connecttype="custom" o:connectlocs="0,0;13,9;27,0" o:connectangles="0,0,0"/>
                    <o:lock v:ext="edit" aspectratio="t"/>
                  </v:shape>
                  <v:shape id="Freeform 53" o:spid="_x0000_s1050"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" path="m,l19,14,39,e" filled="f">
                    <v:path arrowok="t" o:connecttype="custom" o:connectlocs="0,0;19,14;39,0" o:connectangles="0,0,0"/>
                    <o:lock v:ext="edit" aspectratio="t"/>
                  </v:shape>
                  <v:shape id="Freeform 54" o:spid="_x0000_s1051"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" path="m,l23,15,47,e" filled="f">
                    <v:path arrowok="t" o:connecttype="custom" o:connectlocs="0,0;23,15;47,0" o:connectangles="0,0,0"/>
                    <o:lock v:ext="edit" aspectratio="t"/>
                  </v:shape>
                  <v:shape id="Freeform 55" o:spid="_x0000_s1052"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" path="m,l28,19,57,e" filled="f">
                    <v:path arrowok="t" o:connecttype="custom" o:connectlocs="0,0;28,19;57,0" o:connectangles="0,0,0"/>
                    <o:lock v:ext="edit" aspectratio="t"/>
                  </v:shape>
                  <v:shape id="Freeform 56" o:spid="_x0000_s1053"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" path="m,l32,23,65,e" filled="f">
                    <v:path arrowok="t" o:connecttype="custom" o:connectlocs="0,0;32,23;65,0" o:connectangles="0,0,0"/>
                    <o:lock v:ext="edit" aspectratio="t"/>
                  </v:shape>
                  <v:shape id="Freeform 57" o:spid="_x0000_s1054"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" path="m,l38,25,75,e" filled="f">
                    <v:path arrowok="t" o:connecttype="custom" o:connectlocs="0,0;38,25;75,0" o:connectangles="0,0,0"/>
                    <o:lock v:ext="edit" aspectratio="t"/>
                  </v:shape>
                  <v:shape id="Freeform 58" o:spid="_x0000_s1055"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" path="m,l42,29,85,e" filled="f">
                    <v:path arrowok="t" o:connecttype="custom" o:connectlocs="0,0;42,29;85,0" o:connectangles="0,0,0"/>
                    <o:lock v:ext="edit" aspectratio="t"/>
                  </v:shape>
                  <v:shape id="Freeform 59" o:spid="_x0000_s1056"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" path="m,l48,33,97,e" filled="f">
                    <v:path arrowok="t" o:connecttype="custom" o:connectlocs="0,0;48,33;97,0" o:connectangles="0,0,0"/>
                    <o:lock v:ext="edit" aspectratio="t"/>
                  </v:shape>
                  <v:shape id="Freeform 60" o:spid="_x0000_s1057"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" path="m,l52,34,104,e" filled="f">
                    <v:path arrowok="t" o:connecttype="custom" o:connectlocs="0,0;52,34;104,0" o:connectangles="0,0,0"/>
                    <o:lock v:ext="edit" aspectratio="t"/>
                  </v:shape>
                  <v:shape id="Freeform 61" o:spid="_x0000_s1058"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" path="m4,10l11,r8,10l21,37,11,46,,37,4,10e" filled="f">
                    <v:path arrowok="t" o:connecttype="custom" o:connectlocs="4,10;11,0;19,10;21,37;11,46;0,37;4,10" o:connectangles="0,0,0,0,0,0,0"/>
                    <o:lock v:ext="edit" aspectratio="t"/>
                  </v:shape>
                  <v:shape id="Freeform 62" o:spid="_x0000_s1059"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" path="m44,19l15,15,29,2,,e" filled="f" strokeweight=".25pt">
                    <v:path arrowok="t" o:connecttype="custom" o:connectlocs="44,19;15,15;29,2;0,0" o:connectangles="0,0,0,0"/>
                    <o:lock v:ext="edit" aspectratio="t"/>
                  </v:shape>
                  <v:shape id="Freeform 63" o:spid="_x0000_s1060"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" path="m48,2l19,23,29,,,21e" filled="f" strokeweight=".25pt">
                    <v:path arrowok="t" o:connecttype="custom" o:connectlocs="48,2;19,23;29,0;0,21" o:connectangles="0,0,0,0"/>
                    <o:lock v:ext="edit" aspectratio="t"/>
                  </v:shape>
                  <v:shape id="Freeform 64" o:spid="_x0000_s1061"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" path="m7,76l,28,15,48,7,e" filled="f" strokeweight=".25pt">
                    <v:path arrowok="t" o:connecttype="custom" o:connectlocs="7,76;0,28;15,48;7,0" o:connectangles="0,0,0,0"/>
                    <o:lock v:ext="edit" aspectratio="t"/>
                  </v:shape>
                </v:group>
                <v:shapetype id="_x0000_t202" coordsize="21600,21600" o:spt="202" path="m,l,21600r21600,l21600,xe">
                  <v:stroke joinstyle="miter"/>
                  <v:path gradientshapeok="t" o:connecttype="rect"/>
                </v:shapetype>
                <v:shape id="Text Box 38" o:spid="_x0000_s1062" type="#_x0000_t202" style="position:absolute;left:26162;top:8318;width:88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" fillcolor="#00b0f0" strokeweight=".5pt">
                  <v:textbox>
                    <w:txbxContent>
                      <w:p w14:paraId="42365770" w14:textId="77777777" w:rsidR="00FB6BD0" w:rsidRDefault="00FB6BD0"/>
                    </w:txbxContent>
                  </v:textbox>
                </v:shape>
                <v:shape id="Text Box 39" o:spid="_x0000_s1063" type="#_x0000_t202" style="position:absolute;left:28003;top:8318;width:88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" fillcolor="#00b0f0" strokeweight=".5pt">
                  <v:textbox>
                    <w:txbxContent>
                      <w:p w14:paraId="326B9417" w14:textId="77777777" w:rsidR="00FB6BD0" w:rsidRDefault="00FB6BD0"/>
                    </w:txbxContent>
                  </v:textbox>
                </v:shape>
                <v:oval id="Oval 40" o:spid="_x0000_s1064" style="position:absolute;left:19708;top:6515;width:6280;height:2314;rotation:1855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" fillcolor="#4472c4 [3204]" strokecolor="#1f3763 [1604]" strokeweight="1pt">
                  <v:stroke joinstyle="miter"/>
                </v:oval>
                <v:oval id="Oval 41" o:spid="_x0000_s1065" style="position:absolute;left:28985;top:6496;width:5921;height:2119;rotation:9921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" fillcolor="#4472c4 [3204]" strokecolor="#1f3763 [1604]" strokeweight="1pt">
                  <v:stroke joinstyle="miter"/>
                </v:oval>
                <v:shape id="Text Box 42" o:spid="_x0000_s1066" type="#_x0000_t202" style="position:absolute;left:21799;top:15935;width:6102;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" fillcolor="white [3201]" strokeweight=".5pt">
                  <v:textbox>
                    <w:txbxContent>
                      <w:p w14:paraId="73E95D67" w14:textId="02E04BC7" w:rsidR="00FB6BD0" w:rsidRPr="00CF4851" w:rsidRDefault="00FB6BD0">
                        <w:pPr>
                          <w:rPr>
                            <w:lang w:val="en-US"/>
                          </w:rPr>
                        </w:pPr>
                        <w:r>
                          <w:rPr>
                            <w:lang w:val="en-US"/>
                          </w:rPr>
                          <w:t xml:space="preserve">Ch. est. </w:t>
                        </w:r>
                      </w:p>
                    </w:txbxContent>
                  </v:textbox>
                </v:shape>
                <v:shape id="Text Box 43" o:spid="_x0000_s1067" type="#_x0000_t202" style="position:absolute;left:28003;top:15935;width:6102;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" fillcolor="white [3201]" strokeweight=".5pt">
                  <v:textbox>
                    <w:txbxContent>
                      <w:p w14:paraId="2557575C" w14:textId="1D7B92B6" w:rsidR="00FB6BD0" w:rsidRPr="00CF4851" w:rsidRDefault="00FB6BD0">
                        <w:pPr>
                          <w:rPr>
                            <w:lang w:val="en-US"/>
                          </w:rPr>
                        </w:pPr>
                        <w:r>
                          <w:rPr>
                            <w:lang w:val="en-US"/>
                          </w:rPr>
                          <w:t>Ch. est.</w:t>
                        </w:r>
                      </w:p>
                    </w:txbxContent>
                  </v:textbox>
                </v:shape>
                <v:shape id="Text Box 44" o:spid="_x0000_s1068" type="#_x0000_t202" style="position:absolute;left:25584;top:20569;width:4591;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" fillcolor="white [3201]" strokeweight=".5pt">
                  <v:textbox>
                    <w:txbxContent>
                      <w:p w14:paraId="1AC399CE" w14:textId="375B2AD0" w:rsidR="00FB6BD0" w:rsidRPr="00CF4851" w:rsidRDefault="00FB6BD0">
                        <w:pPr>
                          <w:rPr>
                            <w:lang w:val="en-US"/>
                          </w:rPr>
                        </w:pPr>
                        <w:r>
                          <w:rPr>
                            <w:lang w:val="en-US"/>
                          </w:rPr>
                          <w:t>MRC</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5" o:spid="_x0000_s1069" type="#_x0000_t34" style="position:absolute;left:22780;top:12112;width:5715;height:193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" strokecolor="#4472c4 [3204]" strokeweight=".5pt">
                  <v:stroke endarrow="block"/>
                </v:shape>
                <v:shape id="Connector: Elbow 46" o:spid="_x0000_s1070" type="#_x0000_t34" style="position:absolute;left:26803;top:11868;width:5715;height:242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" strokecolor="#4472c4 [3204]" strokeweight=".5pt">
                  <v:stroke endarrow="block"/>
                </v:shape>
                <v:shape id="Connector: Elbow 47" o:spid="_x0000_s1071" type="#_x0000_t34" style="position:absolute;left:25163;top:17794;width:2286;height:327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" strokecolor="#4472c4 [3204]" strokeweight=".5pt">
                  <v:stroke endarrow="block"/>
                </v:shape>
                <v:shape id="Connector: Elbow 48" o:spid="_x0000_s1072" type="#_x0000_t34" style="position:absolute;left:28265;top:17966;width:2286;height:293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" strokecolor="#4472c4 [3204]" strokeweight=".5pt">
                  <v:stroke endarrow="block"/>
                </v:shape>
                <v:oval id="Oval 49" o:spid="_x0000_s1073" style="position:absolute;left:34819;top:2812;width:6811;height:1633;rotation:9921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" fillcolor="#92d050" strokecolor="#1f3763 [1604]" strokeweight="1pt">
                  <v:stroke joinstyle="miter"/>
                </v:oval>
                <v:oval id="Oval 50" o:spid="_x0000_s1074" style="position:absolute;left:10623;top:2976;width:8226;height:1897;rotation:1855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" fillcolor="#92d050" strokecolor="#1f3763 [1604]" strokeweight="1pt">
                  <v:stroke joinstyle="miter"/>
                </v:oval>
                <v:shape id="Text Box 55" o:spid="_x0000_s1075" type="#_x0000_t202" style="position:absolute;left:4308;top:1387;width:4762;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7BFAAD07" w14:textId="725F48F7" w:rsidR="00FB6BD0" w:rsidRPr="00CF4851" w:rsidRDefault="00FB6BD0">
                        <w:pPr>
                          <w:rPr>
                            <w:lang w:val="en-US"/>
                          </w:rPr>
                        </w:pPr>
                        <w:r>
                          <w:rPr>
                            <w:lang w:val="en-US"/>
                          </w:rPr>
                          <w:t>TRP1</w:t>
                        </w:r>
                      </w:p>
                    </w:txbxContent>
                  </v:textbox>
                </v:shape>
                <v:shape id="Text Box 56" o:spid="_x0000_s1076" type="#_x0000_t202" style="position:absolute;left:43768;top:1973;width:4762;height:26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4BA8B53B" w14:textId="77777777" w:rsidR="00FB6BD0" w:rsidRPr="00CF4851" w:rsidRDefault="00FB6BD0">
                        <w:pPr>
                          <w:rPr>
                            <w:lang w:val="en-US"/>
                          </w:rPr>
                        </w:pPr>
                        <w:r>
                          <w:rPr>
                            <w:lang w:val="en-US"/>
                          </w:rPr>
                          <w:t>TRP1</w:t>
                        </w:r>
                      </w:p>
                    </w:txbxContent>
                  </v:textbox>
                </v:shape>
                <v:shape id="Text Box 57" o:spid="_x0000_s1077" type="#_x0000_t202" style="position:absolute;left:29685;top:10068;width:3473;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1662E711" w14:textId="2FD8BA12" w:rsidR="00FB6BD0" w:rsidRPr="00CF4851" w:rsidRDefault="00FB6BD0">
                        <w:pPr>
                          <w:rPr>
                            <w:lang w:val="en-US"/>
                          </w:rPr>
                        </w:pPr>
                        <w:r>
                          <w:rPr>
                            <w:lang w:val="en-US"/>
                          </w:rPr>
                          <w:t>UE</w:t>
                        </w:r>
                      </w:p>
                    </w:txbxContent>
                  </v:textbox>
                </v:shape>
                <v:rect id="Rectangle 58" o:spid="_x0000_s1078" style="position:absolute;left:25867;top:10223;width:3520;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" filled="f" strokecolor="#1f3763 [1604]" strokeweight="1pt"/>
                <v:shape id="Text Box 59" o:spid="_x0000_s1079" type="#_x0000_t202" style="position:absolute;left:24669;top:4338;width:6738;height:38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2772FF25" w14:textId="77777777" w:rsidR="00FB6BD0" w:rsidRDefault="00FB6BD0" w:rsidP="00CF4851">
                        <w:pPr>
                          <w:spacing w:after="0"/>
                          <w:rPr>
                            <w:lang w:val="en-US"/>
                          </w:rPr>
                        </w:pPr>
                        <w:r>
                          <w:rPr>
                            <w:lang w:val="en-US"/>
                          </w:rPr>
                          <w:t xml:space="preserve">Antenna </w:t>
                        </w:r>
                      </w:p>
                      <w:p w14:paraId="18731996" w14:textId="1B2CF9AC" w:rsidR="00FB6BD0" w:rsidRPr="00CF4851" w:rsidRDefault="00FB6BD0" w:rsidP="00CF4851">
                        <w:pPr>
                          <w:spacing w:after="0"/>
                          <w:rPr>
                            <w:lang w:val="en-US"/>
                          </w:rPr>
                        </w:pPr>
                        <w:r>
                          <w:rPr>
                            <w:lang w:val="en-US"/>
                          </w:rPr>
                          <w:t>panels</w:t>
                        </w:r>
                      </w:p>
                    </w:txbxContent>
                  </v:textbox>
                </v:shape>
                <w10:anchorlock/>
              </v:group>
            </w:pict>
          </mc:Fallback>
        </mc:AlternateContent>
      </w:r>
    </w:p>
    <w:p w14:paraId="53F80A4E" w14:textId="33212AFF" w:rsidR="00810CA0" w:rsidRPr="0030030C" w:rsidRDefault="00810CA0" w:rsidP="00CF4851">
      <w:pPr>
        <w:pStyle w:val="Caption"/>
        <w:jc w:val="center"/>
        <w:rPr>
          <w:lang w:val="en-US"/>
        </w:rPr>
      </w:pPr>
      <w:bookmarkStart w:id="4" w:name="_Ref83928252"/>
      <w:r w:rsidRPr="0030030C">
        <w:rPr>
          <w:lang w:val="en-US"/>
        </w:rPr>
        <w:t xml:space="preserve">Figure </w:t>
      </w:r>
      <w:r w:rsidR="00DD436D">
        <w:fldChar w:fldCharType="begin"/>
      </w:r>
      <w:r w:rsidR="00DD436D" w:rsidRPr="0030030C">
        <w:rPr>
          <w:lang w:val="en-US"/>
        </w:rPr>
        <w:instrText xml:space="preserve"> SEQ Figure \* ARABIC </w:instrText>
      </w:r>
      <w:r w:rsidR="00DD436D">
        <w:fldChar w:fldCharType="separate"/>
      </w:r>
      <w:r w:rsidRPr="0030030C">
        <w:rPr>
          <w:noProof/>
          <w:lang w:val="en-US"/>
        </w:rPr>
        <w:t>1</w:t>
      </w:r>
      <w:r w:rsidR="00DD436D">
        <w:rPr>
          <w:noProof/>
        </w:rPr>
        <w:fldChar w:fldCharType="end"/>
      </w:r>
      <w:bookmarkEnd w:id="4"/>
      <w:r w:rsidRPr="0030030C">
        <w:rPr>
          <w:lang w:val="en-US"/>
        </w:rPr>
        <w:t xml:space="preserve">: </w:t>
      </w:r>
      <w:r w:rsidR="00587677" w:rsidRPr="0030030C">
        <w:rPr>
          <w:lang w:val="en-US"/>
        </w:rPr>
        <w:t xml:space="preserve">An example </w:t>
      </w:r>
      <w:r w:rsidR="00843624" w:rsidRPr="0030030C">
        <w:rPr>
          <w:lang w:val="en-US"/>
        </w:rPr>
        <w:t xml:space="preserve">of UE </w:t>
      </w:r>
      <w:r w:rsidR="00843A17" w:rsidRPr="0030030C">
        <w:rPr>
          <w:lang w:val="en-US"/>
        </w:rPr>
        <w:t>implementation of SFN in FR2</w:t>
      </w:r>
      <w:r w:rsidR="00685262" w:rsidRPr="0030030C">
        <w:rPr>
          <w:lang w:val="en-US"/>
        </w:rPr>
        <w:t>.</w:t>
      </w:r>
    </w:p>
    <w:p w14:paraId="24E157D7" w14:textId="1F870D94" w:rsidR="00823774" w:rsidRDefault="000F1889" w:rsidP="00C97496">
      <w:pPr>
        <w:pStyle w:val="Heading2"/>
      </w:pPr>
      <w:r>
        <w:lastRenderedPageBreak/>
        <w:t xml:space="preserve">2.2 </w:t>
      </w:r>
      <w:r w:rsidR="00C97496">
        <w:t>RRC configuration</w:t>
      </w:r>
    </w:p>
    <w:p w14:paraId="1B209A8B" w14:textId="3561580F" w:rsidR="00860EE4" w:rsidRPr="0030030C" w:rsidRDefault="00564181" w:rsidP="00860EE4">
      <w:pPr>
        <w:rPr>
          <w:lang w:val="en-US"/>
        </w:rPr>
      </w:pPr>
      <w:r w:rsidRPr="0030030C">
        <w:rPr>
          <w:lang w:val="en-US"/>
        </w:rPr>
        <w:t>A few issues are still open regarding RRC configuration [</w:t>
      </w:r>
      <w:r w:rsidR="00A15B67" w:rsidRPr="0030030C">
        <w:rPr>
          <w:lang w:val="en-US"/>
        </w:rPr>
        <w:t>1</w:t>
      </w:r>
      <w:r w:rsidRPr="0030030C">
        <w:rPr>
          <w:lang w:val="en-US"/>
        </w:rPr>
        <w:t>].</w:t>
      </w:r>
    </w:p>
    <w:p w14:paraId="682D0003" w14:textId="73205FCF" w:rsidR="00C97496" w:rsidRPr="0030030C" w:rsidRDefault="00C97496" w:rsidP="00C97496">
      <w:pPr>
        <w:rPr>
          <w:lang w:val="en-US"/>
        </w:rPr>
      </w:pPr>
      <w:r w:rsidRPr="0030030C">
        <w:rPr>
          <w:lang w:val="en-US"/>
        </w:rPr>
        <w:t>One remaining issue is how to configure the SFN scheme</w:t>
      </w:r>
      <w:r w:rsidR="00564181" w:rsidRPr="0030030C">
        <w:rPr>
          <w:lang w:val="en-US"/>
        </w:rPr>
        <w:t>s</w:t>
      </w:r>
      <w:r w:rsidRPr="0030030C">
        <w:rPr>
          <w:lang w:val="en-US"/>
        </w:rPr>
        <w:t xml:space="preserve"> in RRC. Shall SFN scheme be separately configured for PDCCH and PDSCH, or one </w:t>
      </w:r>
      <w:r w:rsidR="00D41B40" w:rsidRPr="0030030C">
        <w:rPr>
          <w:lang w:val="en-US"/>
        </w:rPr>
        <w:t xml:space="preserve">common </w:t>
      </w:r>
      <w:r w:rsidRPr="0030030C">
        <w:rPr>
          <w:lang w:val="en-US"/>
        </w:rPr>
        <w:t xml:space="preserve">RRC </w:t>
      </w:r>
      <w:r w:rsidR="008C3C5A" w:rsidRPr="0030030C">
        <w:rPr>
          <w:lang w:val="en-US"/>
        </w:rPr>
        <w:t>parameter per cell/BWP</w:t>
      </w:r>
      <w:r w:rsidR="00D41B40" w:rsidRPr="0030030C">
        <w:rPr>
          <w:lang w:val="en-US"/>
        </w:rPr>
        <w:t xml:space="preserve"> for both PDCCH and PDSCH</w:t>
      </w:r>
      <w:r w:rsidR="00F64204" w:rsidRPr="0030030C">
        <w:rPr>
          <w:lang w:val="en-US"/>
        </w:rPr>
        <w:t>?</w:t>
      </w:r>
      <w:r w:rsidR="00326DF6" w:rsidRPr="0030030C">
        <w:rPr>
          <w:lang w:val="en-US"/>
        </w:rPr>
        <w:t xml:space="preserve"> We believe separate configuration provides </w:t>
      </w:r>
      <w:r w:rsidR="002C26C2" w:rsidRPr="0030030C">
        <w:rPr>
          <w:lang w:val="en-US"/>
        </w:rPr>
        <w:t>better extendable ability for scenarios beyond HST</w:t>
      </w:r>
      <w:r w:rsidR="008B76F5" w:rsidRPr="0030030C">
        <w:rPr>
          <w:lang w:val="en-US"/>
        </w:rPr>
        <w:t>.</w:t>
      </w:r>
      <w:r w:rsidR="002C26C2" w:rsidRPr="0030030C">
        <w:rPr>
          <w:lang w:val="en-US"/>
        </w:rPr>
        <w:t xml:space="preserve"> For this </w:t>
      </w:r>
      <w:r w:rsidR="00C347AC" w:rsidRPr="0030030C">
        <w:rPr>
          <w:lang w:val="en-US"/>
        </w:rPr>
        <w:t>purpose,</w:t>
      </w:r>
      <w:r w:rsidR="002C26C2" w:rsidRPr="0030030C">
        <w:rPr>
          <w:lang w:val="en-US"/>
        </w:rPr>
        <w:t xml:space="preserve"> we </w:t>
      </w:r>
      <w:r w:rsidR="00C347AC" w:rsidRPr="0030030C">
        <w:rPr>
          <w:lang w:val="en-US"/>
        </w:rPr>
        <w:t>prefer</w:t>
      </w:r>
      <w:r w:rsidR="002C26C2" w:rsidRPr="0030030C">
        <w:rPr>
          <w:lang w:val="en-US"/>
        </w:rPr>
        <w:t xml:space="preserve"> separate SFN Scheme configuration for PDCCH and PDSCH.</w:t>
      </w:r>
    </w:p>
    <w:p w14:paraId="41915A4E" w14:textId="54ADF45E" w:rsidR="0052794C" w:rsidRPr="00CC0312" w:rsidRDefault="0052794C" w:rsidP="0052794C">
      <w:pPr>
        <w:pStyle w:val="Proposal"/>
        <w:rPr>
          <w:lang w:val="x-none"/>
        </w:rPr>
      </w:pPr>
      <w:bookmarkStart w:id="5" w:name="_Toc84004986"/>
      <w:r w:rsidRPr="0030030C">
        <w:rPr>
          <w:lang w:val="en-US"/>
        </w:rPr>
        <w:t>Support separate SFN Scheme configuration for PDCCH and PDSCH.</w:t>
      </w:r>
      <w:bookmarkEnd w:id="5"/>
    </w:p>
    <w:p w14:paraId="4BC1B6C8" w14:textId="77777777" w:rsidR="005E4E92" w:rsidRPr="0030030C" w:rsidRDefault="00A10440" w:rsidP="00C97496">
      <w:pPr>
        <w:rPr>
          <w:lang w:val="en-US"/>
        </w:rPr>
      </w:pPr>
      <w:r w:rsidRPr="0030030C">
        <w:rPr>
          <w:lang w:val="en-US"/>
        </w:rPr>
        <w:t xml:space="preserve">Another </w:t>
      </w:r>
      <w:r w:rsidR="007A2BC4" w:rsidRPr="0030030C">
        <w:rPr>
          <w:lang w:val="en-US"/>
        </w:rPr>
        <w:t xml:space="preserve">remaining </w:t>
      </w:r>
      <w:r w:rsidRPr="0030030C">
        <w:rPr>
          <w:lang w:val="en-US"/>
        </w:rPr>
        <w:t>issue is how to extend the</w:t>
      </w:r>
      <w:r w:rsidR="001D024C" w:rsidRPr="0030030C">
        <w:rPr>
          <w:lang w:val="en-US"/>
        </w:rPr>
        <w:t xml:space="preserve"> Rel-16 enhancement for TCI state activation across multiple CCs</w:t>
      </w:r>
      <w:r w:rsidRPr="0030030C">
        <w:rPr>
          <w:lang w:val="en-US"/>
        </w:rPr>
        <w:t>. Do we need a new</w:t>
      </w:r>
      <w:r w:rsidR="001D024C" w:rsidRPr="0030030C">
        <w:rPr>
          <w:lang w:val="en-US"/>
        </w:rPr>
        <w:t xml:space="preserve"> RRC</w:t>
      </w:r>
      <w:r w:rsidRPr="0030030C">
        <w:rPr>
          <w:lang w:val="en-US"/>
        </w:rPr>
        <w:t xml:space="preserve"> parameter</w:t>
      </w:r>
      <w:r w:rsidR="0020512F" w:rsidRPr="0030030C">
        <w:rPr>
          <w:lang w:val="en-US"/>
        </w:rPr>
        <w:t xml:space="preserve"> to indicate SFN TCI states</w:t>
      </w:r>
      <w:r w:rsidRPr="0030030C">
        <w:rPr>
          <w:lang w:val="en-US"/>
        </w:rPr>
        <w:t xml:space="preserve"> or</w:t>
      </w:r>
      <w:r w:rsidR="0020512F" w:rsidRPr="0030030C">
        <w:rPr>
          <w:lang w:val="en-US"/>
        </w:rPr>
        <w:t xml:space="preserve"> shall we</w:t>
      </w:r>
      <w:r w:rsidRPr="0030030C">
        <w:rPr>
          <w:lang w:val="en-US"/>
        </w:rPr>
        <w:t xml:space="preserve"> reuse the Rel-16 parameter</w:t>
      </w:r>
      <w:r w:rsidR="00DC7C79" w:rsidRPr="0030030C">
        <w:rPr>
          <w:lang w:val="en-US"/>
        </w:rPr>
        <w:t xml:space="preserve">s, </w:t>
      </w:r>
      <w:proofErr w:type="spellStart"/>
      <w:r w:rsidR="00DC7C79" w:rsidRPr="0030030C">
        <w:rPr>
          <w:lang w:val="en-US"/>
        </w:rPr>
        <w:t>i.e</w:t>
      </w:r>
      <w:proofErr w:type="spellEnd"/>
      <w:r w:rsidR="00DC7C79" w:rsidRPr="0030030C">
        <w:rPr>
          <w:lang w:val="en-US"/>
        </w:rPr>
        <w:t>, simultaneousTCI-UpdateList1 and simultaneousTCI-UpdateList2</w:t>
      </w:r>
      <w:r w:rsidRPr="0030030C">
        <w:rPr>
          <w:lang w:val="en-US"/>
        </w:rPr>
        <w:t>?</w:t>
      </w:r>
    </w:p>
    <w:p w14:paraId="73A418F4" w14:textId="3C087D9D" w:rsidR="00A10440" w:rsidRDefault="00B337CD" w:rsidP="00C97496">
      <w:r w:rsidRPr="0030030C">
        <w:rPr>
          <w:lang w:val="en-US"/>
        </w:rPr>
        <w:t>In our view, t</w:t>
      </w:r>
      <w:r w:rsidR="005E4E92" w:rsidRPr="0030030C">
        <w:rPr>
          <w:lang w:val="en-US"/>
        </w:rPr>
        <w:t>he MAC CE command</w:t>
      </w:r>
      <w:r w:rsidR="000D4824" w:rsidRPr="0030030C">
        <w:rPr>
          <w:lang w:val="en-US"/>
        </w:rPr>
        <w:t xml:space="preserve"> for activating the </w:t>
      </w:r>
      <w:r w:rsidR="00117D05" w:rsidRPr="0030030C">
        <w:rPr>
          <w:lang w:val="en-US"/>
        </w:rPr>
        <w:t>TCI state simultaneously across multiple CC</w:t>
      </w:r>
      <w:r w:rsidR="003D646A" w:rsidRPr="0030030C">
        <w:rPr>
          <w:lang w:val="en-US"/>
        </w:rPr>
        <w:t xml:space="preserve"> will</w:t>
      </w:r>
      <w:r w:rsidR="00117D05" w:rsidRPr="0030030C">
        <w:rPr>
          <w:lang w:val="en-US"/>
        </w:rPr>
        <w:t xml:space="preserve"> </w:t>
      </w:r>
      <w:r w:rsidR="00613266" w:rsidRPr="0030030C">
        <w:rPr>
          <w:lang w:val="en-US"/>
        </w:rPr>
        <w:t xml:space="preserve">get </w:t>
      </w:r>
      <w:r w:rsidR="003D646A" w:rsidRPr="0030030C">
        <w:rPr>
          <w:lang w:val="en-US"/>
        </w:rPr>
        <w:t>enhanced</w:t>
      </w:r>
      <w:r w:rsidR="00613266" w:rsidRPr="0030030C">
        <w:rPr>
          <w:lang w:val="en-US"/>
        </w:rPr>
        <w:t xml:space="preserve"> for 2 TCI states</w:t>
      </w:r>
      <w:r w:rsidR="003D646A" w:rsidRPr="0030030C">
        <w:rPr>
          <w:lang w:val="en-US"/>
        </w:rPr>
        <w:t xml:space="preserve">. </w:t>
      </w:r>
      <w:r w:rsidR="003D646A">
        <w:t>With that enhancement, the existing parameters are sufficient.</w:t>
      </w:r>
    </w:p>
    <w:p w14:paraId="79341E07" w14:textId="69256ED7" w:rsidR="00825593" w:rsidRPr="0030030C" w:rsidRDefault="00825593" w:rsidP="00825593">
      <w:pPr>
        <w:pStyle w:val="Observation"/>
        <w:rPr>
          <w:lang w:val="en-US"/>
        </w:rPr>
      </w:pPr>
      <w:bookmarkStart w:id="6" w:name="_Toc84004982"/>
      <w:r w:rsidRPr="0030030C">
        <w:rPr>
          <w:lang w:val="en-US"/>
        </w:rPr>
        <w:t>Rel-16 RRC parameters simultaneousTCI-UpdateList1 and simultaneousTCI-UpdateList2 can be reused for activating SFN TCI states across multiple CCs.</w:t>
      </w:r>
      <w:bookmarkEnd w:id="6"/>
    </w:p>
    <w:p w14:paraId="76558FA3" w14:textId="375CAC8A" w:rsidR="00747FD8" w:rsidRPr="00CC0312" w:rsidRDefault="00747FD8" w:rsidP="00747FD8">
      <w:pPr>
        <w:pStyle w:val="Proposal"/>
        <w:rPr>
          <w:lang w:val="x-none"/>
        </w:rPr>
      </w:pPr>
      <w:bookmarkStart w:id="7" w:name="_Toc84004987"/>
      <w:r w:rsidRPr="0030030C">
        <w:rPr>
          <w:lang w:val="en-US"/>
        </w:rPr>
        <w:t>Reuse Rel-16 RRC parameters simultaneousTCI-UpdateList1 and simultaneousTCI-UpdateList2 for activating SFN TCI states across multiple CCs.</w:t>
      </w:r>
      <w:bookmarkEnd w:id="7"/>
    </w:p>
    <w:p w14:paraId="31C9DCD2" w14:textId="28292F85" w:rsidR="00B55384" w:rsidRPr="00D211AA" w:rsidRDefault="00B55384" w:rsidP="00A14C75">
      <w:pPr>
        <w:rPr>
          <w:lang w:val="x-none"/>
        </w:rPr>
      </w:pPr>
    </w:p>
    <w:p w14:paraId="4F10C2E1" w14:textId="5EBD9E58" w:rsidR="00B55384" w:rsidRPr="00A14C75" w:rsidRDefault="00B55384" w:rsidP="00B55384">
      <w:pPr>
        <w:pStyle w:val="Heading2"/>
      </w:pPr>
      <w:r>
        <w:t>2.4 SFN PDCCH for common DCI</w:t>
      </w:r>
    </w:p>
    <w:p w14:paraId="4EBDB97F" w14:textId="7BBD41FE" w:rsidR="00E32A53" w:rsidRPr="0030030C" w:rsidRDefault="006F1432" w:rsidP="002E1DA6">
      <w:pPr>
        <w:rPr>
          <w:lang w:val="en-US"/>
        </w:rPr>
      </w:pPr>
      <w:r w:rsidRPr="0030030C">
        <w:rPr>
          <w:lang w:val="en-US"/>
        </w:rPr>
        <w:t>Type3-PDCCH common search space is configured in PDCCH-Config</w:t>
      </w:r>
      <w:r w:rsidR="00664EB8" w:rsidRPr="0030030C">
        <w:rPr>
          <w:lang w:val="en-US"/>
        </w:rPr>
        <w:t xml:space="preserve"> and is used</w:t>
      </w:r>
      <w:r w:rsidR="00997C3C" w:rsidRPr="0030030C">
        <w:rPr>
          <w:lang w:val="en-US"/>
        </w:rPr>
        <w:t xml:space="preserve"> to provide large variety of control information</w:t>
      </w:r>
      <w:r w:rsidR="00B92614" w:rsidRPr="0030030C">
        <w:rPr>
          <w:lang w:val="en-US"/>
        </w:rPr>
        <w:t xml:space="preserve"> by DCI formats</w:t>
      </w:r>
      <w:r w:rsidR="00FC0D9E" w:rsidRPr="0030030C">
        <w:rPr>
          <w:lang w:val="en-US"/>
        </w:rPr>
        <w:t xml:space="preserve"> 2_x and 3_x</w:t>
      </w:r>
      <w:r w:rsidR="00997C3C" w:rsidRPr="0030030C">
        <w:rPr>
          <w:lang w:val="en-US"/>
        </w:rPr>
        <w:t>, including</w:t>
      </w:r>
      <w:r w:rsidRPr="0030030C">
        <w:rPr>
          <w:lang w:val="en-US"/>
        </w:rPr>
        <w:t xml:space="preserve"> </w:t>
      </w:r>
      <w:r w:rsidR="00242DD3" w:rsidRPr="0030030C">
        <w:rPr>
          <w:lang w:val="en-US"/>
        </w:rPr>
        <w:t>transmission of TPC command for PUCCH, PUSCH and SRS, notifying power saving information for one or multiple UEs, pre-emption indication, etc. In M-TRP for PDCCH reliability AI 8.1.</w:t>
      </w:r>
      <w:r w:rsidR="00A63469" w:rsidRPr="0030030C">
        <w:rPr>
          <w:lang w:val="en-US"/>
        </w:rPr>
        <w:t>2</w:t>
      </w:r>
      <w:r w:rsidR="00242DD3" w:rsidRPr="0030030C">
        <w:rPr>
          <w:lang w:val="en-US"/>
        </w:rPr>
        <w:t xml:space="preserve">.1, </w:t>
      </w:r>
      <w:r w:rsidR="00D20831" w:rsidRPr="0030030C">
        <w:rPr>
          <w:lang w:val="en-US"/>
        </w:rPr>
        <w:t xml:space="preserve">it was agreed </w:t>
      </w:r>
      <w:r w:rsidR="005143C0" w:rsidRPr="0030030C">
        <w:rPr>
          <w:lang w:val="en-US"/>
        </w:rPr>
        <w:t xml:space="preserve">in RAN1#106e that </w:t>
      </w:r>
      <w:r w:rsidR="00242DD3" w:rsidRPr="0030030C">
        <w:rPr>
          <w:lang w:val="en-US"/>
        </w:rPr>
        <w:t>PDCCH repetition is supported for Type3-PDCCH CSS. Besides PDCCH repetition, SFN PDCCH is another way to improve the PDCCH reliability</w:t>
      </w:r>
      <w:r w:rsidR="002509D9" w:rsidRPr="0030030C">
        <w:rPr>
          <w:lang w:val="en-US"/>
        </w:rPr>
        <w:t xml:space="preserve"> for </w:t>
      </w:r>
      <w:r w:rsidR="00BF3AD8" w:rsidRPr="0030030C">
        <w:rPr>
          <w:lang w:val="en-US"/>
        </w:rPr>
        <w:t xml:space="preserve">broadcast </w:t>
      </w:r>
      <w:r w:rsidR="00010A6B" w:rsidRPr="0030030C">
        <w:rPr>
          <w:lang w:val="en-US"/>
        </w:rPr>
        <w:t>DCIs</w:t>
      </w:r>
      <w:r w:rsidR="00242DD3" w:rsidRPr="0030030C">
        <w:rPr>
          <w:lang w:val="en-US"/>
        </w:rPr>
        <w:t xml:space="preserve">. </w:t>
      </w:r>
      <w:r w:rsidR="00E32A53" w:rsidRPr="0030030C">
        <w:rPr>
          <w:lang w:val="en-US"/>
        </w:rPr>
        <w:t>Hence</w:t>
      </w:r>
      <w:r w:rsidR="008B4694" w:rsidRPr="0030030C">
        <w:rPr>
          <w:lang w:val="en-US"/>
        </w:rPr>
        <w:t xml:space="preserve">, </w:t>
      </w:r>
      <w:r w:rsidR="00242DD3" w:rsidRPr="0030030C">
        <w:rPr>
          <w:lang w:val="en-US"/>
        </w:rPr>
        <w:t>support</w:t>
      </w:r>
      <w:r w:rsidR="00F407C6" w:rsidRPr="0030030C">
        <w:rPr>
          <w:lang w:val="en-US"/>
        </w:rPr>
        <w:t>ing</w:t>
      </w:r>
      <w:r w:rsidR="00242DD3" w:rsidRPr="0030030C">
        <w:rPr>
          <w:lang w:val="en-US"/>
        </w:rPr>
        <w:t xml:space="preserve"> at least Type</w:t>
      </w:r>
      <w:r w:rsidR="00F407C6" w:rsidRPr="0030030C">
        <w:rPr>
          <w:lang w:val="en-US"/>
        </w:rPr>
        <w:t>3</w:t>
      </w:r>
      <w:r w:rsidR="00242DD3" w:rsidRPr="0030030C">
        <w:rPr>
          <w:lang w:val="en-US"/>
        </w:rPr>
        <w:t>-PDCCH CSS for SFN scheme 1</w:t>
      </w:r>
      <w:r w:rsidR="00030F44" w:rsidRPr="0030030C">
        <w:rPr>
          <w:lang w:val="en-US"/>
        </w:rPr>
        <w:t xml:space="preserve"> (</w:t>
      </w:r>
      <w:proofErr w:type="spellStart"/>
      <w:r w:rsidR="00030F44" w:rsidRPr="0030030C">
        <w:rPr>
          <w:lang w:val="en-US"/>
        </w:rPr>
        <w:t>sfnSchemeA</w:t>
      </w:r>
      <w:proofErr w:type="spellEnd"/>
      <w:r w:rsidR="00030F44" w:rsidRPr="0030030C">
        <w:rPr>
          <w:lang w:val="en-US"/>
        </w:rPr>
        <w:t>)</w:t>
      </w:r>
      <w:r w:rsidR="00F407C6" w:rsidRPr="0030030C">
        <w:rPr>
          <w:lang w:val="en-US"/>
        </w:rPr>
        <w:t xml:space="preserve"> </w:t>
      </w:r>
      <w:r w:rsidR="003A2221" w:rsidRPr="0030030C">
        <w:rPr>
          <w:lang w:val="en-US"/>
        </w:rPr>
        <w:t xml:space="preserve">should be </w:t>
      </w:r>
      <w:r w:rsidR="00704BF8" w:rsidRPr="0030030C">
        <w:rPr>
          <w:lang w:val="en-US"/>
        </w:rPr>
        <w:t>beneficial in ou</w:t>
      </w:r>
      <w:r w:rsidR="000E0F50" w:rsidRPr="0030030C">
        <w:rPr>
          <w:lang w:val="en-US"/>
        </w:rPr>
        <w:t>r view</w:t>
      </w:r>
      <w:r w:rsidR="00242DD3" w:rsidRPr="0030030C">
        <w:rPr>
          <w:lang w:val="en-US"/>
        </w:rPr>
        <w:t>.</w:t>
      </w:r>
    </w:p>
    <w:p w14:paraId="1B25D89A" w14:textId="2EBB24E3" w:rsidR="00E32A53" w:rsidRPr="00CC0312" w:rsidRDefault="00242DD3" w:rsidP="00E32A53">
      <w:pPr>
        <w:pStyle w:val="Proposal"/>
        <w:rPr>
          <w:lang w:val="x-none"/>
        </w:rPr>
      </w:pPr>
      <w:r w:rsidRPr="0030030C">
        <w:rPr>
          <w:lang w:val="en-US"/>
        </w:rPr>
        <w:t xml:space="preserve"> </w:t>
      </w:r>
      <w:bookmarkStart w:id="8" w:name="_Toc84004988"/>
      <w:r w:rsidR="00E32A53" w:rsidRPr="0030030C">
        <w:rPr>
          <w:lang w:val="en-US"/>
        </w:rPr>
        <w:t xml:space="preserve">Support at least </w:t>
      </w:r>
      <w:proofErr w:type="spellStart"/>
      <w:r w:rsidR="00E32A53" w:rsidRPr="0030030C">
        <w:rPr>
          <w:lang w:val="en-US"/>
        </w:rPr>
        <w:t>sfnSchemeA</w:t>
      </w:r>
      <w:proofErr w:type="spellEnd"/>
      <w:r w:rsidR="00E32A53" w:rsidRPr="0030030C">
        <w:rPr>
          <w:lang w:val="en-US"/>
        </w:rPr>
        <w:t xml:space="preserve"> for Type3-PDCCH CSS.</w:t>
      </w:r>
      <w:bookmarkEnd w:id="8"/>
    </w:p>
    <w:p w14:paraId="33593B31" w14:textId="0140A1EB" w:rsidR="008E6F5B" w:rsidRPr="00E32A53" w:rsidRDefault="008E6F5B" w:rsidP="002E1DA6">
      <w:pPr>
        <w:rPr>
          <w:lang w:val="x-none"/>
        </w:rPr>
      </w:pPr>
    </w:p>
    <w:p w14:paraId="2790630E" w14:textId="1C208FEC" w:rsidR="008E6F5B" w:rsidRDefault="008E6F5B" w:rsidP="008E6F5B">
      <w:pPr>
        <w:pStyle w:val="Heading2"/>
      </w:pPr>
      <w:r>
        <w:t>2.5 Priority rules for overlapping CORESETs</w:t>
      </w:r>
    </w:p>
    <w:p w14:paraId="1D960C4E" w14:textId="6C967987" w:rsidR="00D93DC5" w:rsidRPr="0030030C" w:rsidRDefault="00EA3CA8" w:rsidP="00836954">
      <w:pPr>
        <w:rPr>
          <w:lang w:val="en-US"/>
        </w:rPr>
      </w:pPr>
      <w:r w:rsidRPr="0030030C">
        <w:rPr>
          <w:lang w:val="en-US"/>
        </w:rPr>
        <w:t>The existing QCL-</w:t>
      </w:r>
      <w:proofErr w:type="spellStart"/>
      <w:r w:rsidRPr="0030030C">
        <w:rPr>
          <w:lang w:val="en-US"/>
        </w:rPr>
        <w:t>TypeD</w:t>
      </w:r>
      <w:proofErr w:type="spellEnd"/>
      <w:r w:rsidRPr="0030030C">
        <w:rPr>
          <w:lang w:val="en-US"/>
        </w:rPr>
        <w:t xml:space="preserve"> prioritization rules across CORESETs </w:t>
      </w:r>
      <w:r w:rsidR="00A676C7" w:rsidRPr="0030030C">
        <w:rPr>
          <w:lang w:val="en-US"/>
        </w:rPr>
        <w:t xml:space="preserve">in overlapping </w:t>
      </w:r>
      <w:r w:rsidR="00765BF5" w:rsidRPr="0030030C">
        <w:rPr>
          <w:lang w:val="en-US"/>
        </w:rPr>
        <w:t>PDCCH monitoring occasions</w:t>
      </w:r>
      <w:r w:rsidR="002726FA" w:rsidRPr="0030030C">
        <w:rPr>
          <w:lang w:val="en-US"/>
        </w:rPr>
        <w:t xml:space="preserve"> </w:t>
      </w:r>
      <w:r w:rsidR="006E478D" w:rsidRPr="0030030C">
        <w:rPr>
          <w:lang w:val="en-US"/>
        </w:rPr>
        <w:t>selects</w:t>
      </w:r>
      <w:r w:rsidRPr="0030030C">
        <w:rPr>
          <w:lang w:val="en-US"/>
        </w:rPr>
        <w:t xml:space="preserve"> only one QCL-Type D to be monitored, which would exclude </w:t>
      </w:r>
      <w:r w:rsidR="004F2DB0" w:rsidRPr="0030030C">
        <w:rPr>
          <w:lang w:val="en-US"/>
        </w:rPr>
        <w:t>SFN</w:t>
      </w:r>
      <w:r w:rsidRPr="0030030C">
        <w:rPr>
          <w:lang w:val="en-US"/>
        </w:rPr>
        <w:t xml:space="preserve"> based PDCCH in FR2 even for UEs capable of receiving two beam</w:t>
      </w:r>
      <w:r w:rsidR="004B5DCF" w:rsidRPr="0030030C">
        <w:rPr>
          <w:lang w:val="en-US"/>
        </w:rPr>
        <w:t>s</w:t>
      </w:r>
      <w:r w:rsidRPr="0030030C">
        <w:rPr>
          <w:lang w:val="en-US"/>
        </w:rPr>
        <w:t xml:space="preserve"> simultaneously.</w:t>
      </w:r>
      <w:r w:rsidR="00526E72" w:rsidRPr="0030030C">
        <w:rPr>
          <w:lang w:val="en-US"/>
        </w:rPr>
        <w:t xml:space="preserve"> </w:t>
      </w:r>
      <w:r w:rsidR="00396E6A" w:rsidRPr="0030030C">
        <w:rPr>
          <w:lang w:val="en-US"/>
        </w:rPr>
        <w:t xml:space="preserve">Therefore, </w:t>
      </w:r>
      <w:r w:rsidR="00875C4A" w:rsidRPr="0030030C">
        <w:rPr>
          <w:lang w:val="en-US"/>
        </w:rPr>
        <w:t>som</w:t>
      </w:r>
      <w:r w:rsidR="00902476" w:rsidRPr="0030030C">
        <w:rPr>
          <w:lang w:val="en-US"/>
        </w:rPr>
        <w:t xml:space="preserve">e enhancement of the </w:t>
      </w:r>
      <w:r w:rsidR="009068DC" w:rsidRPr="0030030C">
        <w:rPr>
          <w:lang w:val="en-US"/>
        </w:rPr>
        <w:t xml:space="preserve">legacy </w:t>
      </w:r>
      <w:r w:rsidR="00730C40" w:rsidRPr="0030030C">
        <w:rPr>
          <w:lang w:val="en-US"/>
        </w:rPr>
        <w:t xml:space="preserve">rules </w:t>
      </w:r>
      <w:r w:rsidR="003F407B" w:rsidRPr="0030030C">
        <w:rPr>
          <w:lang w:val="en-US"/>
        </w:rPr>
        <w:t xml:space="preserve">is needed for SFN based PDCCH.  </w:t>
      </w:r>
      <w:r w:rsidR="00526E72" w:rsidRPr="0030030C">
        <w:rPr>
          <w:lang w:val="en-US"/>
        </w:rPr>
        <w:t xml:space="preserve"> </w:t>
      </w:r>
      <w:r w:rsidR="00260D06" w:rsidRPr="0030030C">
        <w:rPr>
          <w:lang w:val="en-US"/>
        </w:rPr>
        <w:t xml:space="preserve">In this case, </w:t>
      </w:r>
      <w:r w:rsidR="005627AA" w:rsidRPr="0030030C">
        <w:rPr>
          <w:lang w:val="en-US"/>
        </w:rPr>
        <w:t>SFN PDCCH should be prioritized</w:t>
      </w:r>
      <w:r w:rsidR="009C4108" w:rsidRPr="0030030C">
        <w:rPr>
          <w:lang w:val="en-US"/>
        </w:rPr>
        <w:t xml:space="preserve"> </w:t>
      </w:r>
      <w:r w:rsidR="009A53E9" w:rsidRPr="0030030C">
        <w:rPr>
          <w:lang w:val="en-US"/>
        </w:rPr>
        <w:t xml:space="preserve">over </w:t>
      </w:r>
      <w:r w:rsidR="00A65060" w:rsidRPr="0030030C">
        <w:rPr>
          <w:lang w:val="en-US"/>
        </w:rPr>
        <w:t>non-SFN</w:t>
      </w:r>
      <w:r w:rsidR="003A7BEE" w:rsidRPr="0030030C">
        <w:rPr>
          <w:lang w:val="en-US"/>
        </w:rPr>
        <w:t xml:space="preserve"> or individual PDCCH</w:t>
      </w:r>
      <w:r w:rsidR="003714EA" w:rsidRPr="0030030C">
        <w:rPr>
          <w:lang w:val="en-US"/>
        </w:rPr>
        <w:t xml:space="preserve"> </w:t>
      </w:r>
      <w:r w:rsidR="004C25E1" w:rsidRPr="0030030C">
        <w:rPr>
          <w:lang w:val="en-US"/>
        </w:rPr>
        <w:t xml:space="preserve">in our view </w:t>
      </w:r>
      <w:r w:rsidR="003714EA" w:rsidRPr="0030030C">
        <w:rPr>
          <w:lang w:val="en-US"/>
        </w:rPr>
        <w:t>to take advan</w:t>
      </w:r>
      <w:r w:rsidR="00CA6D84" w:rsidRPr="0030030C">
        <w:rPr>
          <w:lang w:val="en-US"/>
        </w:rPr>
        <w:t xml:space="preserve">tage of the UE capability. </w:t>
      </w:r>
      <w:r w:rsidR="002E689E" w:rsidRPr="0030030C">
        <w:rPr>
          <w:lang w:val="en-US"/>
        </w:rPr>
        <w:t xml:space="preserve"> </w:t>
      </w:r>
    </w:p>
    <w:p w14:paraId="3BCDC72B" w14:textId="0EEDD497" w:rsidR="001B2447" w:rsidRPr="00CC0312" w:rsidRDefault="00C30C30" w:rsidP="001B2447">
      <w:pPr>
        <w:pStyle w:val="Proposal"/>
        <w:rPr>
          <w:lang w:val="x-none"/>
        </w:rPr>
      </w:pPr>
      <w:bookmarkStart w:id="9" w:name="_Toc84004989"/>
      <w:r w:rsidRPr="0030030C">
        <w:rPr>
          <w:lang w:val="en-US"/>
        </w:rPr>
        <w:t xml:space="preserve">The legacy </w:t>
      </w:r>
      <w:r w:rsidR="004164BE" w:rsidRPr="0030030C">
        <w:rPr>
          <w:lang w:val="en-US"/>
        </w:rPr>
        <w:t xml:space="preserve">QCL-D prioritization rule is enhanced by </w:t>
      </w:r>
      <w:r w:rsidR="00335FAE" w:rsidRPr="0030030C">
        <w:rPr>
          <w:lang w:val="en-US"/>
        </w:rPr>
        <w:t xml:space="preserve">prioritize </w:t>
      </w:r>
      <w:r w:rsidR="00702C9C" w:rsidRPr="0030030C">
        <w:rPr>
          <w:lang w:val="en-US"/>
        </w:rPr>
        <w:t>SFN USS over non-SFN USS.</w:t>
      </w:r>
      <w:bookmarkEnd w:id="9"/>
      <w:r w:rsidR="00702C9C" w:rsidRPr="0030030C">
        <w:rPr>
          <w:lang w:val="en-US"/>
        </w:rPr>
        <w:t xml:space="preserve"> </w:t>
      </w:r>
    </w:p>
    <w:p w14:paraId="7F459478" w14:textId="40B6C8F2" w:rsidR="00B67D06" w:rsidRPr="0030030C" w:rsidRDefault="00977731" w:rsidP="00EA3CA8">
      <w:pPr>
        <w:jc w:val="both"/>
        <w:rPr>
          <w:lang w:val="en-US"/>
        </w:rPr>
      </w:pPr>
      <w:r w:rsidRPr="0030030C">
        <w:rPr>
          <w:lang w:val="en-US"/>
        </w:rPr>
        <w:t xml:space="preserve">The </w:t>
      </w:r>
      <w:r w:rsidR="00697594" w:rsidRPr="0030030C">
        <w:rPr>
          <w:lang w:val="en-US"/>
        </w:rPr>
        <w:t xml:space="preserve">enhanced rules </w:t>
      </w:r>
      <w:r w:rsidR="00B67D06" w:rsidRPr="0030030C">
        <w:rPr>
          <w:lang w:val="en-US"/>
        </w:rPr>
        <w:t xml:space="preserve">may be </w:t>
      </w:r>
      <w:r w:rsidR="00120CA6" w:rsidRPr="0030030C">
        <w:rPr>
          <w:lang w:val="en-US"/>
        </w:rPr>
        <w:t>as</w:t>
      </w:r>
      <w:r w:rsidR="00B67D06" w:rsidRPr="0030030C">
        <w:rPr>
          <w:lang w:val="en-US"/>
        </w:rPr>
        <w:t xml:space="preserve"> </w:t>
      </w:r>
      <w:r w:rsidR="00EA5F12" w:rsidRPr="0030030C">
        <w:rPr>
          <w:lang w:val="en-US"/>
        </w:rPr>
        <w:t>follows</w:t>
      </w:r>
      <w:r w:rsidR="00B67D06" w:rsidRPr="0030030C">
        <w:rPr>
          <w:lang w:val="en-US"/>
        </w:rPr>
        <w:t>:</w:t>
      </w:r>
    </w:p>
    <w:p w14:paraId="0E4EB1F9" w14:textId="77777777" w:rsidR="005614BB" w:rsidRPr="00836954" w:rsidRDefault="009D4BE5" w:rsidP="005368B0">
      <w:pPr>
        <w:pStyle w:val="ListParagraph"/>
        <w:numPr>
          <w:ilvl w:val="0"/>
          <w:numId w:val="33"/>
        </w:numPr>
        <w:jc w:val="both"/>
      </w:pPr>
      <w:r w:rsidRPr="00836954">
        <w:rPr>
          <w:lang w:val="en-US"/>
        </w:rPr>
        <w:t xml:space="preserve"> </w:t>
      </w:r>
      <w:r w:rsidR="00324136" w:rsidRPr="00836954">
        <w:rPr>
          <w:lang w:val="en-US"/>
        </w:rPr>
        <w:t xml:space="preserve">If there </w:t>
      </w:r>
      <w:r w:rsidR="00A61E9D" w:rsidRPr="00836954">
        <w:rPr>
          <w:lang w:val="en-US"/>
        </w:rPr>
        <w:t>are CSS</w:t>
      </w:r>
      <w:r w:rsidR="005614BB" w:rsidRPr="00836954">
        <w:rPr>
          <w:lang w:val="en-US"/>
        </w:rPr>
        <w:t xml:space="preserve"> in the monitoring occasion</w:t>
      </w:r>
      <w:r w:rsidR="00A61E9D" w:rsidRPr="00836954">
        <w:rPr>
          <w:lang w:val="en-US"/>
        </w:rPr>
        <w:t>, s</w:t>
      </w:r>
      <w:r w:rsidRPr="00836954">
        <w:rPr>
          <w:lang w:val="en-US"/>
        </w:rPr>
        <w:t>e</w:t>
      </w:r>
      <w:r w:rsidR="00AC4AF2" w:rsidRPr="00836954">
        <w:rPr>
          <w:lang w:val="en-US"/>
        </w:rPr>
        <w:t xml:space="preserve">lect a </w:t>
      </w:r>
      <w:r w:rsidR="004E39AC" w:rsidRPr="00836954">
        <w:t>CSS</w:t>
      </w:r>
      <w:r w:rsidR="00E60EFD" w:rsidRPr="00836954">
        <w:rPr>
          <w:lang w:val="en-US"/>
        </w:rPr>
        <w:t xml:space="preserve"> </w:t>
      </w:r>
      <w:r w:rsidR="004A6026" w:rsidRPr="00836954">
        <w:rPr>
          <w:lang w:val="en-US"/>
        </w:rPr>
        <w:t>with legacy rules</w:t>
      </w:r>
      <w:r w:rsidR="008C5C93" w:rsidRPr="00836954">
        <w:t xml:space="preserve"> </w:t>
      </w:r>
    </w:p>
    <w:p w14:paraId="4665C8ED" w14:textId="0107DB79" w:rsidR="00B67D06" w:rsidRPr="00836954" w:rsidRDefault="0052488C" w:rsidP="005614BB">
      <w:pPr>
        <w:pStyle w:val="ListParagraph"/>
        <w:numPr>
          <w:ilvl w:val="1"/>
          <w:numId w:val="33"/>
        </w:numPr>
        <w:jc w:val="both"/>
      </w:pPr>
      <w:r w:rsidRPr="00836954">
        <w:rPr>
          <w:lang w:val="en-US"/>
        </w:rPr>
        <w:lastRenderedPageBreak/>
        <w:t xml:space="preserve">If </w:t>
      </w:r>
      <w:r w:rsidR="007D7513" w:rsidRPr="00836954">
        <w:rPr>
          <w:lang w:val="en-US"/>
        </w:rPr>
        <w:t xml:space="preserve">there is </w:t>
      </w:r>
      <w:r w:rsidR="00F02202" w:rsidRPr="00836954">
        <w:rPr>
          <w:lang w:val="en-US"/>
        </w:rPr>
        <w:t xml:space="preserve">a </w:t>
      </w:r>
      <w:r w:rsidR="00770FC4" w:rsidRPr="00836954">
        <w:t>SFN USS</w:t>
      </w:r>
      <w:r w:rsidR="00C66D42" w:rsidRPr="00836954">
        <w:t xml:space="preserve"> </w:t>
      </w:r>
      <w:r w:rsidR="00F02202" w:rsidRPr="00836954">
        <w:rPr>
          <w:lang w:val="en-US"/>
        </w:rPr>
        <w:t xml:space="preserve">having </w:t>
      </w:r>
      <w:r w:rsidR="00EB0645" w:rsidRPr="00836954">
        <w:rPr>
          <w:lang w:val="en-US"/>
        </w:rPr>
        <w:t>a same QCL-D as the CSS, also select the SFN USS</w:t>
      </w:r>
      <w:r w:rsidR="008C7522" w:rsidRPr="00836954">
        <w:rPr>
          <w:lang w:val="en-US"/>
        </w:rPr>
        <w:t xml:space="preserve">. If there are more than one such SFN USS, </w:t>
      </w:r>
      <w:r w:rsidR="00D746AD" w:rsidRPr="00836954">
        <w:rPr>
          <w:lang w:val="en-US"/>
        </w:rPr>
        <w:t xml:space="preserve">select a SFN USS based </w:t>
      </w:r>
      <w:r w:rsidR="00754F79" w:rsidRPr="00836954">
        <w:rPr>
          <w:lang w:val="en-US"/>
        </w:rPr>
        <w:t>on the legacy rules</w:t>
      </w:r>
    </w:p>
    <w:p w14:paraId="03A448E5" w14:textId="2DB522B8" w:rsidR="00807125" w:rsidRPr="00836954" w:rsidRDefault="00754F79" w:rsidP="00754F79">
      <w:pPr>
        <w:pStyle w:val="ListParagraph"/>
        <w:numPr>
          <w:ilvl w:val="0"/>
          <w:numId w:val="33"/>
        </w:numPr>
        <w:jc w:val="both"/>
      </w:pPr>
      <w:r w:rsidRPr="00836954">
        <w:rPr>
          <w:lang w:val="en-US"/>
        </w:rPr>
        <w:t xml:space="preserve">Else if </w:t>
      </w:r>
      <w:r w:rsidR="001D44EE" w:rsidRPr="00836954">
        <w:rPr>
          <w:lang w:val="en-US"/>
        </w:rPr>
        <w:t xml:space="preserve">there </w:t>
      </w:r>
      <w:r w:rsidR="00E22C48" w:rsidRPr="00836954">
        <w:rPr>
          <w:lang w:val="en-US"/>
        </w:rPr>
        <w:t>is one or more SFN USS</w:t>
      </w:r>
      <w:r w:rsidR="007D1B78" w:rsidRPr="00836954">
        <w:rPr>
          <w:lang w:val="en-US"/>
        </w:rPr>
        <w:t xml:space="preserve"> across all CCs</w:t>
      </w:r>
    </w:p>
    <w:p w14:paraId="57F53099" w14:textId="630CF873" w:rsidR="00754F79" w:rsidRPr="00836954" w:rsidRDefault="00E22C48" w:rsidP="00CF4851">
      <w:pPr>
        <w:pStyle w:val="ListParagraph"/>
        <w:numPr>
          <w:ilvl w:val="1"/>
          <w:numId w:val="33"/>
        </w:numPr>
        <w:jc w:val="both"/>
      </w:pPr>
      <w:r w:rsidRPr="00836954">
        <w:rPr>
          <w:lang w:val="en-US"/>
        </w:rPr>
        <w:t xml:space="preserve">select a SFN USS </w:t>
      </w:r>
      <w:r w:rsidR="00407EFB" w:rsidRPr="00836954">
        <w:rPr>
          <w:lang w:val="en-US"/>
        </w:rPr>
        <w:t>based on the legacy rules</w:t>
      </w:r>
    </w:p>
    <w:p w14:paraId="4D35AA27" w14:textId="02F7F33F" w:rsidR="00407EFB" w:rsidRPr="00836954" w:rsidRDefault="00BC61D3" w:rsidP="00754F79">
      <w:pPr>
        <w:pStyle w:val="ListParagraph"/>
        <w:numPr>
          <w:ilvl w:val="0"/>
          <w:numId w:val="33"/>
        </w:numPr>
        <w:jc w:val="both"/>
      </w:pPr>
      <w:r w:rsidRPr="00836954">
        <w:rPr>
          <w:lang w:val="en-US"/>
        </w:rPr>
        <w:t>Otherwise</w:t>
      </w:r>
    </w:p>
    <w:p w14:paraId="0AB34314" w14:textId="1C7FF763" w:rsidR="00BC61D3" w:rsidRPr="00836954" w:rsidRDefault="00807125" w:rsidP="00807125">
      <w:pPr>
        <w:pStyle w:val="ListParagraph"/>
        <w:numPr>
          <w:ilvl w:val="1"/>
          <w:numId w:val="33"/>
        </w:numPr>
        <w:jc w:val="both"/>
      </w:pPr>
      <w:r w:rsidRPr="00836954">
        <w:rPr>
          <w:lang w:val="en-US"/>
        </w:rPr>
        <w:t xml:space="preserve">Select a </w:t>
      </w:r>
      <w:r w:rsidR="000B64C6" w:rsidRPr="00836954">
        <w:rPr>
          <w:lang w:val="en-US"/>
        </w:rPr>
        <w:t>USS based on legacy rules</w:t>
      </w:r>
    </w:p>
    <w:p w14:paraId="6BBAE46F" w14:textId="2EAAC0D3" w:rsidR="000B64C6" w:rsidRPr="00836954" w:rsidRDefault="00C8555D" w:rsidP="00F00500">
      <w:pPr>
        <w:pStyle w:val="ListParagraph"/>
        <w:ind w:left="0" w:firstLine="567"/>
        <w:jc w:val="both"/>
      </w:pPr>
      <w:r w:rsidRPr="00836954">
        <w:rPr>
          <w:lang w:val="en-US"/>
        </w:rPr>
        <w:t>Monitoring</w:t>
      </w:r>
      <w:r w:rsidR="000B64C6" w:rsidRPr="00836954">
        <w:rPr>
          <w:lang w:val="en-US"/>
        </w:rPr>
        <w:t xml:space="preserve"> </w:t>
      </w:r>
      <w:r w:rsidR="00E94E12" w:rsidRPr="00836954">
        <w:rPr>
          <w:lang w:val="en-US"/>
        </w:rPr>
        <w:t>CORESET</w:t>
      </w:r>
      <w:r w:rsidRPr="00836954">
        <w:rPr>
          <w:lang w:val="en-US"/>
        </w:rPr>
        <w:t xml:space="preserve">(s) with the same QCL-D as the selected </w:t>
      </w:r>
      <w:r w:rsidR="00837635" w:rsidRPr="00836954">
        <w:rPr>
          <w:lang w:val="en-US"/>
        </w:rPr>
        <w:t>CSS and/or USS.</w:t>
      </w:r>
    </w:p>
    <w:p w14:paraId="2D7672A8" w14:textId="77777777" w:rsidR="000B64C6" w:rsidRPr="0030030C" w:rsidRDefault="000B64C6">
      <w:pPr>
        <w:jc w:val="both"/>
        <w:rPr>
          <w:sz w:val="24"/>
          <w:szCs w:val="24"/>
          <w:lang w:val="en-US"/>
        </w:rPr>
      </w:pPr>
    </w:p>
    <w:p w14:paraId="5088E192" w14:textId="2AA24370" w:rsidR="00EA3CA8" w:rsidRPr="0030030C" w:rsidRDefault="00CD50F8" w:rsidP="00EA3CA8">
      <w:pPr>
        <w:jc w:val="both"/>
        <w:rPr>
          <w:lang w:val="en-US"/>
        </w:rPr>
      </w:pPr>
      <w:r w:rsidRPr="0030030C">
        <w:rPr>
          <w:lang w:val="en-US"/>
        </w:rPr>
        <w:t xml:space="preserve">A similar issue is also under discussion under multi-TRP in case of PDCCH repetition over two TRPs where the two corresponding CORESETs in a pair of linked SS sets overlap in time.  </w:t>
      </w:r>
      <w:r w:rsidR="00FA4020" w:rsidRPr="0030030C">
        <w:rPr>
          <w:lang w:val="en-US"/>
        </w:rPr>
        <w:t xml:space="preserve"> Therefore, </w:t>
      </w:r>
      <w:r w:rsidR="008C3C36" w:rsidRPr="0030030C">
        <w:rPr>
          <w:lang w:val="en-US"/>
        </w:rPr>
        <w:t xml:space="preserve">a similar rule </w:t>
      </w:r>
      <w:r w:rsidR="00330C55" w:rsidRPr="0030030C">
        <w:rPr>
          <w:lang w:val="en-US"/>
        </w:rPr>
        <w:t>may be used</w:t>
      </w:r>
      <w:r w:rsidR="00EE18C1" w:rsidRPr="0030030C">
        <w:rPr>
          <w:lang w:val="en-US"/>
        </w:rPr>
        <w:t xml:space="preserve"> in both scenarios. </w:t>
      </w:r>
    </w:p>
    <w:p w14:paraId="4878E91A" w14:textId="517DEE1F" w:rsidR="002E1DA6" w:rsidRDefault="00474F35" w:rsidP="00474F35">
      <w:pPr>
        <w:pStyle w:val="Heading2"/>
      </w:pPr>
      <w:r>
        <w:t>2.</w:t>
      </w:r>
      <w:r w:rsidR="00871745">
        <w:t>6</w:t>
      </w:r>
      <w:r>
        <w:t xml:space="preserve"> Basic UE feature requirement for HST-SFN </w:t>
      </w:r>
    </w:p>
    <w:p w14:paraId="6016290F" w14:textId="4A3FBF99" w:rsidR="008F2BAD" w:rsidRPr="0030030C" w:rsidRDefault="008F2BAD" w:rsidP="00474F35">
      <w:pPr>
        <w:rPr>
          <w:lang w:val="en-US"/>
        </w:rPr>
      </w:pPr>
      <w:r w:rsidRPr="0030030C">
        <w:rPr>
          <w:lang w:val="en-US"/>
        </w:rPr>
        <w:t xml:space="preserve">RAN1 has agreed on </w:t>
      </w:r>
      <w:r w:rsidR="005E12B1" w:rsidRPr="0030030C">
        <w:rPr>
          <w:lang w:val="en-US"/>
        </w:rPr>
        <w:t xml:space="preserve">supporting </w:t>
      </w:r>
      <w:r w:rsidRPr="0030030C">
        <w:rPr>
          <w:lang w:val="en-US"/>
        </w:rPr>
        <w:t xml:space="preserve">following PDCCH and PDSCH combinations for </w:t>
      </w:r>
      <w:proofErr w:type="spellStart"/>
      <w:r w:rsidRPr="0030030C">
        <w:rPr>
          <w:lang w:val="en-US"/>
        </w:rPr>
        <w:t>SFNed</w:t>
      </w:r>
      <w:proofErr w:type="spellEnd"/>
      <w:r w:rsidRPr="0030030C">
        <w:rPr>
          <w:lang w:val="en-US"/>
        </w:rPr>
        <w:t xml:space="preserve"> schemes:</w:t>
      </w:r>
    </w:p>
    <w:p w14:paraId="103184AC" w14:textId="0FCBF865" w:rsidR="008F2BAD" w:rsidRPr="008F2BAD" w:rsidRDefault="008F2BAD" w:rsidP="008F2BAD">
      <w:pPr>
        <w:pStyle w:val="ListParagraph"/>
        <w:numPr>
          <w:ilvl w:val="0"/>
          <w:numId w:val="32"/>
        </w:numPr>
      </w:pPr>
      <w:bookmarkStart w:id="10" w:name="_Hlk83729733"/>
      <w:r>
        <w:rPr>
          <w:lang w:val="sv-SE"/>
        </w:rPr>
        <w:t>Sing</w:t>
      </w:r>
      <w:r w:rsidR="00CC0312">
        <w:rPr>
          <w:lang w:val="sv-SE"/>
        </w:rPr>
        <w:t>le</w:t>
      </w:r>
      <w:r>
        <w:rPr>
          <w:lang w:val="sv-SE"/>
        </w:rPr>
        <w:t xml:space="preserve"> TRP PDCCH + SFN PDSCH</w:t>
      </w:r>
    </w:p>
    <w:bookmarkEnd w:id="10"/>
    <w:p w14:paraId="5AF92909" w14:textId="73E17DCF" w:rsidR="008F2BAD" w:rsidRPr="004D646B" w:rsidRDefault="008F2BAD" w:rsidP="008F2BAD">
      <w:pPr>
        <w:pStyle w:val="ListParagraph"/>
        <w:numPr>
          <w:ilvl w:val="0"/>
          <w:numId w:val="32"/>
        </w:numPr>
      </w:pPr>
      <w:r>
        <w:rPr>
          <w:lang w:val="sv-SE"/>
        </w:rPr>
        <w:t>SFN PDCCH + SFN PDSCH</w:t>
      </w:r>
    </w:p>
    <w:p w14:paraId="33C2D25E" w14:textId="77777777" w:rsidR="004D646B" w:rsidRPr="00C77F21" w:rsidRDefault="004D646B" w:rsidP="004D646B">
      <w:pPr>
        <w:pStyle w:val="ListParagraph"/>
      </w:pPr>
    </w:p>
    <w:p w14:paraId="6B2F501D" w14:textId="7E061468" w:rsidR="00474F35" w:rsidRPr="0030030C" w:rsidRDefault="00AC10F5" w:rsidP="00474F35">
      <w:pPr>
        <w:rPr>
          <w:lang w:val="en-US"/>
        </w:rPr>
      </w:pPr>
      <w:r w:rsidRPr="0030030C">
        <w:rPr>
          <w:lang w:val="en-US"/>
        </w:rPr>
        <w:t>In a real</w:t>
      </w:r>
      <w:r w:rsidR="00C77F21" w:rsidRPr="0030030C">
        <w:rPr>
          <w:lang w:val="en-US"/>
        </w:rPr>
        <w:t xml:space="preserve"> HST network</w:t>
      </w:r>
      <w:r w:rsidRPr="0030030C">
        <w:rPr>
          <w:lang w:val="en-US"/>
        </w:rPr>
        <w:t>,</w:t>
      </w:r>
      <w:r w:rsidR="00C77F21" w:rsidRPr="0030030C">
        <w:rPr>
          <w:lang w:val="en-US"/>
        </w:rPr>
        <w:t xml:space="preserve"> legacy UEs would coexist with Rel-17 SFN capable UEs</w:t>
      </w:r>
      <w:r w:rsidRPr="0030030C">
        <w:rPr>
          <w:lang w:val="en-US"/>
        </w:rPr>
        <w:t xml:space="preserve"> in the same network</w:t>
      </w:r>
      <w:r w:rsidR="00C77F21" w:rsidRPr="0030030C">
        <w:rPr>
          <w:lang w:val="en-US"/>
        </w:rPr>
        <w:t xml:space="preserve">. </w:t>
      </w:r>
      <w:r w:rsidRPr="0030030C">
        <w:rPr>
          <w:lang w:val="en-US"/>
        </w:rPr>
        <w:t>T</w:t>
      </w:r>
      <w:r w:rsidR="00C77F21" w:rsidRPr="0030030C">
        <w:rPr>
          <w:lang w:val="en-US"/>
        </w:rPr>
        <w:t xml:space="preserve">he CORESET#0 configuration </w:t>
      </w:r>
      <w:r w:rsidRPr="0030030C">
        <w:rPr>
          <w:lang w:val="en-US"/>
        </w:rPr>
        <w:t>for Rel-17 UE need to be</w:t>
      </w:r>
      <w:r w:rsidR="00C77F21" w:rsidRPr="0030030C">
        <w:rPr>
          <w:lang w:val="en-US"/>
        </w:rPr>
        <w:t xml:space="preserve"> the same as Rel-15</w:t>
      </w:r>
      <w:r w:rsidRPr="0030030C">
        <w:rPr>
          <w:lang w:val="en-US"/>
        </w:rPr>
        <w:t>,</w:t>
      </w:r>
      <w:r w:rsidR="00C77F21" w:rsidRPr="0030030C">
        <w:rPr>
          <w:lang w:val="en-US"/>
        </w:rPr>
        <w:t xml:space="preserve"> with QCL assumption associated with one SSB configuration. Monitoring and detection of </w:t>
      </w:r>
      <w:r w:rsidR="00CC0312" w:rsidRPr="0030030C">
        <w:rPr>
          <w:lang w:val="en-US"/>
        </w:rPr>
        <w:t xml:space="preserve">PDCCH in </w:t>
      </w:r>
      <w:r w:rsidR="00C77F21" w:rsidRPr="0030030C">
        <w:rPr>
          <w:lang w:val="en-US"/>
        </w:rPr>
        <w:t>CORESET#0</w:t>
      </w:r>
      <w:r w:rsidR="00CC0312" w:rsidRPr="0030030C">
        <w:rPr>
          <w:lang w:val="en-US"/>
        </w:rPr>
        <w:t xml:space="preserve"> is the basic function that all UE in the network must support.</w:t>
      </w:r>
      <w:r w:rsidR="00C77F21" w:rsidRPr="0030030C">
        <w:rPr>
          <w:lang w:val="en-US"/>
        </w:rPr>
        <w:t xml:space="preserve"> </w:t>
      </w:r>
      <w:r w:rsidRPr="0030030C">
        <w:rPr>
          <w:lang w:val="en-US"/>
        </w:rPr>
        <w:t>A Rel-17 SFN capable</w:t>
      </w:r>
      <w:r w:rsidR="00CC0312" w:rsidRPr="0030030C">
        <w:rPr>
          <w:lang w:val="en-US"/>
        </w:rPr>
        <w:t xml:space="preserve"> UE shall support the combination “Single TRP PDCCH + SFN PDSCH” as basic SFN UE capability, </w:t>
      </w:r>
      <w:r w:rsidRPr="0030030C">
        <w:rPr>
          <w:lang w:val="en-US"/>
        </w:rPr>
        <w:t>which</w:t>
      </w:r>
      <w:r w:rsidR="00CC0312" w:rsidRPr="0030030C">
        <w:rPr>
          <w:lang w:val="en-US"/>
        </w:rPr>
        <w:t xml:space="preserve"> is also a prerequisite capability to any other optional SFN UE capabilities. </w:t>
      </w:r>
    </w:p>
    <w:p w14:paraId="663DF9F8" w14:textId="32ED3BEB" w:rsidR="008D4BFA" w:rsidRPr="00FD6278" w:rsidRDefault="00CC0312" w:rsidP="00474F35">
      <w:pPr>
        <w:pStyle w:val="Proposal"/>
        <w:rPr>
          <w:lang w:val="x-none"/>
        </w:rPr>
      </w:pPr>
      <w:bookmarkStart w:id="11" w:name="_Toc84004990"/>
      <w:r w:rsidRPr="0030030C">
        <w:rPr>
          <w:lang w:val="en-US"/>
        </w:rPr>
        <w:t>“</w:t>
      </w:r>
      <w:r w:rsidRPr="00CC0312">
        <w:rPr>
          <w:lang w:val="en-US"/>
        </w:rPr>
        <w:t>Single TRP PDCCH + SFN PDSCH</w:t>
      </w:r>
      <w:r w:rsidRPr="0030030C">
        <w:rPr>
          <w:lang w:val="en-US"/>
        </w:rPr>
        <w:t>” is the basic UE capability for supporting of SFN</w:t>
      </w:r>
      <w:r w:rsidR="00B46D0A" w:rsidRPr="0030030C">
        <w:rPr>
          <w:lang w:val="en-US"/>
        </w:rPr>
        <w:t xml:space="preserve"> Schemes</w:t>
      </w:r>
      <w:r w:rsidRPr="0030030C">
        <w:rPr>
          <w:lang w:val="en-US"/>
        </w:rPr>
        <w:t>.</w:t>
      </w:r>
      <w:bookmarkEnd w:id="11"/>
    </w:p>
    <w:p w14:paraId="0B005F7A" w14:textId="5FC81183" w:rsidR="004D646B" w:rsidRPr="0030030C" w:rsidRDefault="004D646B" w:rsidP="00474F35">
      <w:pPr>
        <w:rPr>
          <w:lang w:val="en-US"/>
        </w:rPr>
      </w:pPr>
      <w:bookmarkStart w:id="12" w:name="_Hlk84003128"/>
      <w:r>
        <w:t xml:space="preserve">The SFN scheme can be either UE-based or TRP-based. The TRP-based SFN scheme, </w:t>
      </w:r>
      <w:proofErr w:type="gramStart"/>
      <w:r>
        <w:t>i.e.</w:t>
      </w:r>
      <w:proofErr w:type="gramEnd"/>
      <w:r>
        <w:t xml:space="preserve"> TRP pre-compensation, requires </w:t>
      </w:r>
      <w:proofErr w:type="spellStart"/>
      <w:r>
        <w:t>gNB</w:t>
      </w:r>
      <w:proofErr w:type="spellEnd"/>
      <w:r>
        <w:t xml:space="preserve"> implementation rather than UE</w:t>
      </w:r>
      <w:r w:rsidR="002503F2">
        <w:t xml:space="preserve"> implementation</w:t>
      </w:r>
      <w:r>
        <w:t>.</w:t>
      </w:r>
      <w:r w:rsidR="009F327E">
        <w:t xml:space="preserve"> </w:t>
      </w:r>
      <w:r w:rsidR="002503F2" w:rsidRPr="0030030C">
        <w:rPr>
          <w:lang w:val="en-US"/>
        </w:rPr>
        <w:t>In our view, only the UE-based SFN scheme</w:t>
      </w:r>
      <w:r w:rsidR="00F97264" w:rsidRPr="0030030C">
        <w:rPr>
          <w:lang w:val="en-US"/>
        </w:rPr>
        <w:t>(</w:t>
      </w:r>
      <w:proofErr w:type="spellStart"/>
      <w:r w:rsidR="002503F2" w:rsidRPr="0030030C">
        <w:rPr>
          <w:lang w:val="en-US"/>
        </w:rPr>
        <w:t>sfnSchemeA</w:t>
      </w:r>
      <w:proofErr w:type="spellEnd"/>
      <w:r w:rsidR="00F97264" w:rsidRPr="0030030C">
        <w:rPr>
          <w:lang w:val="en-US"/>
        </w:rPr>
        <w:t>)</w:t>
      </w:r>
      <w:r w:rsidR="002503F2" w:rsidRPr="0030030C">
        <w:rPr>
          <w:lang w:val="en-US"/>
        </w:rPr>
        <w:t xml:space="preserve"> is a true indication</w:t>
      </w:r>
      <w:r w:rsidR="004D25BE" w:rsidRPr="0030030C">
        <w:rPr>
          <w:lang w:val="en-US"/>
        </w:rPr>
        <w:t xml:space="preserve"> for supporting of HST SFN.</w:t>
      </w:r>
      <w:r w:rsidR="00117B4E" w:rsidRPr="0030030C">
        <w:rPr>
          <w:lang w:val="en-US"/>
        </w:rPr>
        <w:t>TRP based Scheme</w:t>
      </w:r>
      <w:r w:rsidR="00F97264" w:rsidRPr="0030030C">
        <w:rPr>
          <w:lang w:val="en-US"/>
        </w:rPr>
        <w:t>(</w:t>
      </w:r>
      <w:proofErr w:type="spellStart"/>
      <w:r w:rsidR="004D25BE" w:rsidRPr="0030030C">
        <w:rPr>
          <w:lang w:val="en-US"/>
        </w:rPr>
        <w:t>sfnSchemeB</w:t>
      </w:r>
      <w:proofErr w:type="spellEnd"/>
      <w:r w:rsidR="00F97264" w:rsidRPr="0030030C">
        <w:rPr>
          <w:lang w:val="en-US"/>
        </w:rPr>
        <w:t xml:space="preserve">) </w:t>
      </w:r>
      <w:r w:rsidR="00117B4E" w:rsidRPr="0030030C">
        <w:rPr>
          <w:lang w:val="en-US"/>
        </w:rPr>
        <w:t xml:space="preserve">is more like </w:t>
      </w:r>
      <w:r w:rsidR="004D25BE" w:rsidRPr="0030030C">
        <w:rPr>
          <w:lang w:val="en-US"/>
        </w:rPr>
        <w:t xml:space="preserve">a </w:t>
      </w:r>
      <w:r w:rsidR="00117B4E" w:rsidRPr="0030030C">
        <w:rPr>
          <w:lang w:val="en-US"/>
        </w:rPr>
        <w:t xml:space="preserve">UE incapability than capability. The </w:t>
      </w:r>
      <w:proofErr w:type="spellStart"/>
      <w:r w:rsidR="00F97264" w:rsidRPr="0030030C">
        <w:rPr>
          <w:lang w:val="en-US"/>
        </w:rPr>
        <w:t>sfnSchemeB</w:t>
      </w:r>
      <w:proofErr w:type="spellEnd"/>
      <w:r w:rsidR="00F97264" w:rsidRPr="0030030C">
        <w:rPr>
          <w:lang w:val="en-US"/>
        </w:rPr>
        <w:t xml:space="preserve"> </w:t>
      </w:r>
      <w:r w:rsidR="00244C4D" w:rsidRPr="0030030C">
        <w:rPr>
          <w:lang w:val="en-US"/>
        </w:rPr>
        <w:t xml:space="preserve">also </w:t>
      </w:r>
      <w:r w:rsidR="00117B4E" w:rsidRPr="0030030C">
        <w:rPr>
          <w:lang w:val="en-US"/>
        </w:rPr>
        <w:t xml:space="preserve">has </w:t>
      </w:r>
      <w:r w:rsidR="004D25BE" w:rsidRPr="0030030C">
        <w:rPr>
          <w:lang w:val="en-US"/>
        </w:rPr>
        <w:t xml:space="preserve">fundamental </w:t>
      </w:r>
      <w:r w:rsidR="00117B4E" w:rsidRPr="0030030C">
        <w:rPr>
          <w:lang w:val="en-US"/>
        </w:rPr>
        <w:t xml:space="preserve">performance issue for low SNR </w:t>
      </w:r>
      <w:r w:rsidR="004D25BE" w:rsidRPr="0030030C">
        <w:rPr>
          <w:lang w:val="en-US"/>
        </w:rPr>
        <w:t>case as shown in [2], [3]</w:t>
      </w:r>
      <w:r w:rsidR="00117B4E" w:rsidRPr="0030030C">
        <w:rPr>
          <w:lang w:val="en-US"/>
        </w:rPr>
        <w:t xml:space="preserve">. </w:t>
      </w:r>
      <w:r w:rsidR="008A3B60" w:rsidRPr="0030030C">
        <w:rPr>
          <w:lang w:val="en-US"/>
        </w:rPr>
        <w:t>UE need</w:t>
      </w:r>
      <w:r w:rsidR="00F97264" w:rsidRPr="0030030C">
        <w:rPr>
          <w:lang w:val="en-US"/>
        </w:rPr>
        <w:t>s</w:t>
      </w:r>
      <w:r w:rsidR="008A3B60" w:rsidRPr="0030030C">
        <w:rPr>
          <w:lang w:val="en-US"/>
        </w:rPr>
        <w:t xml:space="preserve"> to support</w:t>
      </w:r>
      <w:r w:rsidRPr="0030030C">
        <w:rPr>
          <w:lang w:val="en-US"/>
        </w:rPr>
        <w:t xml:space="preserve"> the </w:t>
      </w:r>
      <w:proofErr w:type="spellStart"/>
      <w:r w:rsidR="004D25BE" w:rsidRPr="0030030C">
        <w:rPr>
          <w:lang w:val="en-US"/>
        </w:rPr>
        <w:t>sfnSchemeA</w:t>
      </w:r>
      <w:proofErr w:type="spellEnd"/>
      <w:r w:rsidR="008A3B60" w:rsidRPr="0030030C">
        <w:rPr>
          <w:lang w:val="en-US"/>
        </w:rPr>
        <w:t xml:space="preserve"> as the basic UE </w:t>
      </w:r>
      <w:r w:rsidR="002503F2" w:rsidRPr="0030030C">
        <w:rPr>
          <w:lang w:val="en-US"/>
        </w:rPr>
        <w:t>capability</w:t>
      </w:r>
      <w:r w:rsidR="00F97264" w:rsidRPr="0030030C">
        <w:rPr>
          <w:lang w:val="en-US"/>
        </w:rPr>
        <w:t xml:space="preserve"> to ensure the performance of HST deployment</w:t>
      </w:r>
      <w:r w:rsidR="008A3B60" w:rsidRPr="0030030C">
        <w:rPr>
          <w:lang w:val="en-US"/>
        </w:rPr>
        <w:t xml:space="preserve">. </w:t>
      </w:r>
      <w:r w:rsidR="003113AD" w:rsidRPr="0030030C">
        <w:rPr>
          <w:lang w:val="en-US"/>
        </w:rPr>
        <w:t>A UE support</w:t>
      </w:r>
      <w:r w:rsidR="00F97264" w:rsidRPr="0030030C">
        <w:rPr>
          <w:lang w:val="en-US"/>
        </w:rPr>
        <w:t>s</w:t>
      </w:r>
      <w:r w:rsidR="003113AD" w:rsidRPr="0030030C">
        <w:rPr>
          <w:lang w:val="en-US"/>
        </w:rPr>
        <w:t xml:space="preserve"> </w:t>
      </w:r>
      <w:proofErr w:type="spellStart"/>
      <w:r w:rsidR="003113AD" w:rsidRPr="0030030C">
        <w:rPr>
          <w:lang w:val="en-US"/>
        </w:rPr>
        <w:t>sfnSchemeB</w:t>
      </w:r>
      <w:proofErr w:type="spellEnd"/>
      <w:r w:rsidR="003113AD" w:rsidRPr="0030030C">
        <w:rPr>
          <w:lang w:val="en-US"/>
        </w:rPr>
        <w:t xml:space="preserve"> shall support first </w:t>
      </w:r>
      <w:proofErr w:type="spellStart"/>
      <w:r w:rsidR="003113AD" w:rsidRPr="0030030C">
        <w:rPr>
          <w:lang w:val="en-US"/>
        </w:rPr>
        <w:t>sfnSchemeA</w:t>
      </w:r>
      <w:proofErr w:type="spellEnd"/>
      <w:r w:rsidR="003113AD" w:rsidRPr="0030030C">
        <w:rPr>
          <w:lang w:val="en-US"/>
        </w:rPr>
        <w:t xml:space="preserve"> as prerequisite capability.</w:t>
      </w:r>
    </w:p>
    <w:p w14:paraId="1787EDBF" w14:textId="4F7AB480" w:rsidR="0060465B" w:rsidRPr="00A9675A" w:rsidRDefault="00224DF2" w:rsidP="0060465B">
      <w:pPr>
        <w:pStyle w:val="Proposal"/>
        <w:rPr>
          <w:lang w:val="x-none"/>
        </w:rPr>
      </w:pPr>
      <w:bookmarkStart w:id="13" w:name="_Toc84004991"/>
      <w:bookmarkEnd w:id="12"/>
      <w:proofErr w:type="spellStart"/>
      <w:r w:rsidRPr="0030030C">
        <w:rPr>
          <w:lang w:val="en-US"/>
        </w:rPr>
        <w:t>sf</w:t>
      </w:r>
      <w:r w:rsidR="00FB6BD0" w:rsidRPr="0030030C">
        <w:rPr>
          <w:lang w:val="en-US"/>
        </w:rPr>
        <w:t>n</w:t>
      </w:r>
      <w:r w:rsidRPr="0030030C">
        <w:rPr>
          <w:lang w:val="en-US"/>
        </w:rPr>
        <w:t>SchemeA</w:t>
      </w:r>
      <w:proofErr w:type="spellEnd"/>
      <w:r w:rsidR="0060465B" w:rsidRPr="0030030C">
        <w:rPr>
          <w:lang w:val="en-US"/>
        </w:rPr>
        <w:t xml:space="preserve"> is the basic UE capability for supporting of SFN Schemes.</w:t>
      </w:r>
      <w:bookmarkEnd w:id="13"/>
    </w:p>
    <w:p w14:paraId="79E49F16" w14:textId="77777777" w:rsidR="00FB6BD0" w:rsidRPr="00A9675A" w:rsidRDefault="00FB6BD0" w:rsidP="00FB6BD0">
      <w:pPr>
        <w:pStyle w:val="Proposal"/>
        <w:rPr>
          <w:lang w:val="x-none"/>
        </w:rPr>
      </w:pPr>
      <w:bookmarkStart w:id="14" w:name="_Toc84002315"/>
      <w:bookmarkStart w:id="15" w:name="_Toc84004992"/>
      <w:r w:rsidRPr="00F42E91">
        <w:rPr>
          <w:lang w:val="en-US"/>
        </w:rPr>
        <w:t xml:space="preserve">A UE supports </w:t>
      </w:r>
      <w:proofErr w:type="spellStart"/>
      <w:r w:rsidRPr="00F42E91">
        <w:rPr>
          <w:lang w:val="en-US"/>
        </w:rPr>
        <w:t>sf</w:t>
      </w:r>
      <w:r>
        <w:rPr>
          <w:lang w:val="en-US"/>
        </w:rPr>
        <w:t>n</w:t>
      </w:r>
      <w:r w:rsidRPr="00F42E91">
        <w:rPr>
          <w:lang w:val="en-US"/>
        </w:rPr>
        <w:t>SchemeB</w:t>
      </w:r>
      <w:proofErr w:type="spellEnd"/>
      <w:r w:rsidRPr="00F42E91">
        <w:rPr>
          <w:lang w:val="en-US"/>
        </w:rPr>
        <w:t xml:space="preserve"> shall support </w:t>
      </w:r>
      <w:proofErr w:type="spellStart"/>
      <w:r w:rsidRPr="00F42E91">
        <w:rPr>
          <w:lang w:val="en-US"/>
        </w:rPr>
        <w:t>sf</w:t>
      </w:r>
      <w:r>
        <w:rPr>
          <w:lang w:val="en-US"/>
        </w:rPr>
        <w:t>n</w:t>
      </w:r>
      <w:r w:rsidRPr="00F42E91">
        <w:rPr>
          <w:lang w:val="en-US"/>
        </w:rPr>
        <w:t>SchemeA</w:t>
      </w:r>
      <w:proofErr w:type="spellEnd"/>
      <w:r w:rsidRPr="00F42E91" w:rsidDel="008B5B56">
        <w:rPr>
          <w:lang w:val="en-US"/>
        </w:rPr>
        <w:t xml:space="preserve"> </w:t>
      </w:r>
      <w:r w:rsidRPr="00F42E91">
        <w:rPr>
          <w:lang w:val="en-US"/>
        </w:rPr>
        <w:t>as prerequisite capability</w:t>
      </w:r>
      <w:bookmarkEnd w:id="14"/>
      <w:r>
        <w:rPr>
          <w:lang w:val="en-US"/>
        </w:rPr>
        <w:t xml:space="preserve"> if a separate capability is defined for </w:t>
      </w:r>
      <w:proofErr w:type="spellStart"/>
      <w:r>
        <w:rPr>
          <w:lang w:val="en-US"/>
        </w:rPr>
        <w:t>sfnSchemeB</w:t>
      </w:r>
      <w:proofErr w:type="spellEnd"/>
      <w:r>
        <w:rPr>
          <w:lang w:val="en-US"/>
        </w:rPr>
        <w:t>.</w:t>
      </w:r>
      <w:bookmarkEnd w:id="15"/>
    </w:p>
    <w:p w14:paraId="0B82211A" w14:textId="3D1D952E" w:rsidR="0095525B" w:rsidRDefault="0095525B" w:rsidP="00474F35">
      <w:pPr>
        <w:rPr>
          <w:lang w:val="x-none"/>
        </w:rPr>
      </w:pPr>
      <w:r>
        <w:rPr>
          <w:lang w:val="x-none"/>
        </w:rPr>
        <w:br w:type="page"/>
      </w:r>
    </w:p>
    <w:p w14:paraId="32F0DA02" w14:textId="77777777" w:rsidR="0060465B" w:rsidRPr="0060465B" w:rsidRDefault="0060465B" w:rsidP="00474F35">
      <w:pPr>
        <w:rPr>
          <w:lang w:val="x-none"/>
        </w:rPr>
      </w:pPr>
    </w:p>
    <w:p w14:paraId="7B30CDA7" w14:textId="77777777" w:rsidR="00C01F33" w:rsidRPr="00CE0424" w:rsidRDefault="00C01F33" w:rsidP="00CE0424">
      <w:pPr>
        <w:pStyle w:val="Heading1"/>
      </w:pPr>
      <w:r w:rsidRPr="00CE0424">
        <w:t>Conclusion</w:t>
      </w:r>
    </w:p>
    <w:p w14:paraId="1A4E850B" w14:textId="77777777" w:rsidR="008E065E" w:rsidRPr="0030030C" w:rsidRDefault="008E065E" w:rsidP="008E065E">
      <w:pPr>
        <w:pStyle w:val="BodyText"/>
        <w:rPr>
          <w:b/>
          <w:bCs/>
          <w:lang w:val="en-US"/>
        </w:rPr>
      </w:pPr>
      <w:r w:rsidRPr="0030030C">
        <w:rPr>
          <w:lang w:val="en-US"/>
        </w:rPr>
        <w:t xml:space="preserve">In </w:t>
      </w:r>
      <w:r w:rsidR="007729A2" w:rsidRPr="0030030C">
        <w:rPr>
          <w:lang w:val="en-US"/>
        </w:rPr>
        <w:t xml:space="preserve">the previous </w:t>
      </w:r>
      <w:r w:rsidRPr="0030030C">
        <w:rPr>
          <w:lang w:val="en-US"/>
        </w:rPr>
        <w:t>section</w:t>
      </w:r>
      <w:r w:rsidR="007729A2" w:rsidRPr="0030030C">
        <w:rPr>
          <w:lang w:val="en-US"/>
        </w:rPr>
        <w:t>s</w:t>
      </w:r>
      <w:r w:rsidRPr="0030030C">
        <w:rPr>
          <w:lang w:val="en-US"/>
        </w:rPr>
        <w:t xml:space="preserve"> we made the following observations:</w:t>
      </w:r>
      <w:r w:rsidR="00C93814" w:rsidRPr="0030030C">
        <w:rPr>
          <w:b/>
          <w:bCs/>
          <w:lang w:val="en-US"/>
        </w:rPr>
        <w:t xml:space="preserve"> </w:t>
      </w:r>
    </w:p>
    <w:p w14:paraId="51ED8766" w14:textId="3C1CA4EE" w:rsidR="0030030C" w:rsidRDefault="006F6582">
      <w:pPr>
        <w:pStyle w:val="TableofFigures"/>
        <w:tabs>
          <w:tab w:val="right" w:leader="dot" w:pos="9621"/>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84004980" w:history="1">
        <w:r w:rsidR="0030030C" w:rsidRPr="00D350AE">
          <w:rPr>
            <w:rStyle w:val="Hyperlink"/>
            <w:noProof/>
            <w:lang w:val="en-US"/>
          </w:rPr>
          <w:t>Observation 1</w:t>
        </w:r>
        <w:r w:rsidR="0030030C">
          <w:rPr>
            <w:rFonts w:asciiTheme="minorHAnsi" w:hAnsiTheme="minorHAnsi"/>
            <w:b w:val="0"/>
            <w:noProof/>
          </w:rPr>
          <w:tab/>
        </w:r>
        <w:r w:rsidR="0030030C" w:rsidRPr="00D350AE">
          <w:rPr>
            <w:rStyle w:val="Hyperlink"/>
            <w:noProof/>
            <w:lang w:val="en-US"/>
          </w:rPr>
          <w:t>The issue of simultaneous large positive and negative Doppler frequencies in a received signal in FR1 does not exist in FR2.</w:t>
        </w:r>
      </w:hyperlink>
    </w:p>
    <w:p w14:paraId="20703337" w14:textId="61124877" w:rsidR="0030030C" w:rsidRDefault="0030030C">
      <w:pPr>
        <w:pStyle w:val="TableofFigures"/>
        <w:tabs>
          <w:tab w:val="right" w:leader="dot" w:pos="9621"/>
        </w:tabs>
        <w:rPr>
          <w:rFonts w:asciiTheme="minorHAnsi" w:hAnsiTheme="minorHAnsi"/>
          <w:b w:val="0"/>
          <w:noProof/>
        </w:rPr>
      </w:pPr>
      <w:hyperlink w:anchor="_Toc84004981" w:history="1">
        <w:r w:rsidRPr="00D350AE">
          <w:rPr>
            <w:rStyle w:val="Hyperlink"/>
            <w:noProof/>
            <w:lang w:val="en-US"/>
          </w:rPr>
          <w:t>Observation 2</w:t>
        </w:r>
        <w:r>
          <w:rPr>
            <w:rFonts w:asciiTheme="minorHAnsi" w:hAnsiTheme="minorHAnsi"/>
            <w:b w:val="0"/>
            <w:noProof/>
          </w:rPr>
          <w:tab/>
        </w:r>
        <w:r w:rsidRPr="00D350AE">
          <w:rPr>
            <w:rStyle w:val="Hyperlink"/>
            <w:noProof/>
            <w:lang w:val="en-US"/>
          </w:rPr>
          <w:t>The need for extending Pre-compensation to FR2 is unclear.</w:t>
        </w:r>
      </w:hyperlink>
    </w:p>
    <w:p w14:paraId="0B6992AF" w14:textId="73526C75" w:rsidR="0030030C" w:rsidRDefault="0030030C">
      <w:pPr>
        <w:pStyle w:val="TableofFigures"/>
        <w:tabs>
          <w:tab w:val="right" w:leader="dot" w:pos="9621"/>
        </w:tabs>
        <w:rPr>
          <w:rFonts w:asciiTheme="minorHAnsi" w:hAnsiTheme="minorHAnsi"/>
          <w:b w:val="0"/>
          <w:noProof/>
        </w:rPr>
      </w:pPr>
      <w:hyperlink w:anchor="_Toc84004982" w:history="1">
        <w:r w:rsidRPr="00D350AE">
          <w:rPr>
            <w:rStyle w:val="Hyperlink"/>
            <w:noProof/>
            <w:lang w:val="en-US"/>
          </w:rPr>
          <w:t>Observation 3</w:t>
        </w:r>
        <w:r>
          <w:rPr>
            <w:rFonts w:asciiTheme="minorHAnsi" w:hAnsiTheme="minorHAnsi"/>
            <w:b w:val="0"/>
            <w:noProof/>
          </w:rPr>
          <w:tab/>
        </w:r>
        <w:r w:rsidRPr="00D350AE">
          <w:rPr>
            <w:rStyle w:val="Hyperlink"/>
            <w:noProof/>
            <w:lang w:val="en-US"/>
          </w:rPr>
          <w:t>Rel-16 RRC parameters simultaneousTCI-UpdateList1 and simultaneousTCI-UpdateList2 can be reused for activating SFN TCI states across multiple CCs.</w:t>
        </w:r>
      </w:hyperlink>
    </w:p>
    <w:p w14:paraId="6D3A206B" w14:textId="6C2D04E9"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Pr="0030030C" w:rsidRDefault="008E065E" w:rsidP="006E1C82">
      <w:pPr>
        <w:pStyle w:val="BodyText"/>
        <w:rPr>
          <w:lang w:val="en-US"/>
        </w:rPr>
      </w:pPr>
      <w:r w:rsidRPr="0030030C">
        <w:rPr>
          <w:lang w:val="en-US"/>
        </w:rPr>
        <w:t xml:space="preserve">Based on the discussion in </w:t>
      </w:r>
      <w:r w:rsidR="007729A2" w:rsidRPr="0030030C">
        <w:rPr>
          <w:lang w:val="en-US"/>
        </w:rPr>
        <w:t xml:space="preserve">the previous </w:t>
      </w:r>
      <w:r w:rsidRPr="0030030C">
        <w:rPr>
          <w:lang w:val="en-US"/>
        </w:rPr>
        <w:t>section</w:t>
      </w:r>
      <w:r w:rsidR="007729A2" w:rsidRPr="0030030C">
        <w:rPr>
          <w:lang w:val="en-US"/>
        </w:rPr>
        <w:t>s</w:t>
      </w:r>
      <w:r w:rsidRPr="0030030C">
        <w:rPr>
          <w:lang w:val="en-US"/>
        </w:rPr>
        <w:t xml:space="preserve"> we propose the following:</w:t>
      </w:r>
    </w:p>
    <w:p w14:paraId="179BBCFD" w14:textId="0E7A33B1" w:rsidR="0030030C" w:rsidRDefault="006E1C82">
      <w:pPr>
        <w:pStyle w:val="TableofFigures"/>
        <w:tabs>
          <w:tab w:val="right" w:leader="dot" w:pos="9621"/>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4004985" w:history="1">
        <w:r w:rsidR="0030030C" w:rsidRPr="001729C3">
          <w:rPr>
            <w:rStyle w:val="Hyperlink"/>
            <w:noProof/>
            <w:lang w:val="en-US"/>
          </w:rPr>
          <w:t>Proposal 1</w:t>
        </w:r>
        <w:r w:rsidR="0030030C">
          <w:rPr>
            <w:rFonts w:asciiTheme="minorHAnsi" w:hAnsiTheme="minorHAnsi"/>
            <w:b w:val="0"/>
            <w:noProof/>
          </w:rPr>
          <w:tab/>
        </w:r>
        <w:r w:rsidR="0030030C" w:rsidRPr="001729C3">
          <w:rPr>
            <w:rStyle w:val="Hyperlink"/>
            <w:noProof/>
            <w:lang w:val="en-US"/>
          </w:rPr>
          <w:t>Pre-compensation is not specified for FR2 unless a clear benefit is identified.</w:t>
        </w:r>
      </w:hyperlink>
    </w:p>
    <w:p w14:paraId="4CADED6E" w14:textId="6DEC5ECA" w:rsidR="0030030C" w:rsidRDefault="0030030C">
      <w:pPr>
        <w:pStyle w:val="TableofFigures"/>
        <w:tabs>
          <w:tab w:val="right" w:leader="dot" w:pos="9621"/>
        </w:tabs>
        <w:rPr>
          <w:rFonts w:asciiTheme="minorHAnsi" w:hAnsiTheme="minorHAnsi"/>
          <w:b w:val="0"/>
          <w:noProof/>
        </w:rPr>
      </w:pPr>
      <w:hyperlink w:anchor="_Toc84004986" w:history="1">
        <w:r w:rsidRPr="001729C3">
          <w:rPr>
            <w:rStyle w:val="Hyperlink"/>
            <w:noProof/>
            <w:lang w:val="x-none"/>
          </w:rPr>
          <w:t>Proposal 2</w:t>
        </w:r>
        <w:r>
          <w:rPr>
            <w:rFonts w:asciiTheme="minorHAnsi" w:hAnsiTheme="minorHAnsi"/>
            <w:b w:val="0"/>
            <w:noProof/>
          </w:rPr>
          <w:tab/>
        </w:r>
        <w:r w:rsidRPr="001729C3">
          <w:rPr>
            <w:rStyle w:val="Hyperlink"/>
            <w:noProof/>
            <w:lang w:val="en-US"/>
          </w:rPr>
          <w:t>Support separate SFN Scheme configuration for PDCCH and PDSCH.</w:t>
        </w:r>
      </w:hyperlink>
    </w:p>
    <w:p w14:paraId="477A85A7" w14:textId="564F0B36" w:rsidR="0030030C" w:rsidRDefault="0030030C">
      <w:pPr>
        <w:pStyle w:val="TableofFigures"/>
        <w:tabs>
          <w:tab w:val="right" w:leader="dot" w:pos="9621"/>
        </w:tabs>
        <w:rPr>
          <w:rFonts w:asciiTheme="minorHAnsi" w:hAnsiTheme="minorHAnsi"/>
          <w:b w:val="0"/>
          <w:noProof/>
        </w:rPr>
      </w:pPr>
      <w:hyperlink w:anchor="_Toc84004987" w:history="1">
        <w:r w:rsidRPr="001729C3">
          <w:rPr>
            <w:rStyle w:val="Hyperlink"/>
            <w:noProof/>
            <w:lang w:val="x-none"/>
          </w:rPr>
          <w:t>Proposal 3</w:t>
        </w:r>
        <w:r>
          <w:rPr>
            <w:rFonts w:asciiTheme="minorHAnsi" w:hAnsiTheme="minorHAnsi"/>
            <w:b w:val="0"/>
            <w:noProof/>
          </w:rPr>
          <w:tab/>
        </w:r>
        <w:r w:rsidRPr="001729C3">
          <w:rPr>
            <w:rStyle w:val="Hyperlink"/>
            <w:noProof/>
            <w:lang w:val="en-US"/>
          </w:rPr>
          <w:t>Reuse Rel-16 RRC parameters simultaneousTCI-UpdateList1 and simultaneousTCI-UpdateList2 for activating SFN TCI states across multiple CCs.</w:t>
        </w:r>
      </w:hyperlink>
    </w:p>
    <w:p w14:paraId="426638B3" w14:textId="6258228B" w:rsidR="0030030C" w:rsidRDefault="0030030C">
      <w:pPr>
        <w:pStyle w:val="TableofFigures"/>
        <w:tabs>
          <w:tab w:val="right" w:leader="dot" w:pos="9621"/>
        </w:tabs>
        <w:rPr>
          <w:rFonts w:asciiTheme="minorHAnsi" w:hAnsiTheme="minorHAnsi"/>
          <w:b w:val="0"/>
          <w:noProof/>
        </w:rPr>
      </w:pPr>
      <w:hyperlink w:anchor="_Toc84004988" w:history="1">
        <w:r w:rsidRPr="001729C3">
          <w:rPr>
            <w:rStyle w:val="Hyperlink"/>
            <w:noProof/>
            <w:lang w:val="x-none"/>
          </w:rPr>
          <w:t>Proposal 4</w:t>
        </w:r>
        <w:r>
          <w:rPr>
            <w:rFonts w:asciiTheme="minorHAnsi" w:hAnsiTheme="minorHAnsi"/>
            <w:b w:val="0"/>
            <w:noProof/>
          </w:rPr>
          <w:tab/>
        </w:r>
        <w:r w:rsidRPr="001729C3">
          <w:rPr>
            <w:rStyle w:val="Hyperlink"/>
            <w:noProof/>
            <w:lang w:val="en-US"/>
          </w:rPr>
          <w:t>Support at least sfnSchemeA for Type3-PDCCH CSS.</w:t>
        </w:r>
      </w:hyperlink>
    </w:p>
    <w:p w14:paraId="669A0D7B" w14:textId="2033D1DA" w:rsidR="0030030C" w:rsidRDefault="0030030C">
      <w:pPr>
        <w:pStyle w:val="TableofFigures"/>
        <w:tabs>
          <w:tab w:val="right" w:leader="dot" w:pos="9621"/>
        </w:tabs>
        <w:rPr>
          <w:rFonts w:asciiTheme="minorHAnsi" w:hAnsiTheme="minorHAnsi"/>
          <w:b w:val="0"/>
          <w:noProof/>
        </w:rPr>
      </w:pPr>
      <w:hyperlink w:anchor="_Toc84004989" w:history="1">
        <w:r w:rsidRPr="001729C3">
          <w:rPr>
            <w:rStyle w:val="Hyperlink"/>
            <w:noProof/>
            <w:lang w:val="x-none"/>
          </w:rPr>
          <w:t>Proposal 5</w:t>
        </w:r>
        <w:r>
          <w:rPr>
            <w:rFonts w:asciiTheme="minorHAnsi" w:hAnsiTheme="minorHAnsi"/>
            <w:b w:val="0"/>
            <w:noProof/>
          </w:rPr>
          <w:tab/>
        </w:r>
        <w:r w:rsidRPr="001729C3">
          <w:rPr>
            <w:rStyle w:val="Hyperlink"/>
            <w:noProof/>
            <w:lang w:val="en-US"/>
          </w:rPr>
          <w:t>The legacy QCL-D prioritization rule is enhanced by prioritize SFN USS over non-SFN USS.</w:t>
        </w:r>
      </w:hyperlink>
    </w:p>
    <w:p w14:paraId="3F041B73" w14:textId="30D0E8CD" w:rsidR="0030030C" w:rsidRDefault="0030030C">
      <w:pPr>
        <w:pStyle w:val="TableofFigures"/>
        <w:tabs>
          <w:tab w:val="right" w:leader="dot" w:pos="9621"/>
        </w:tabs>
        <w:rPr>
          <w:rFonts w:asciiTheme="minorHAnsi" w:hAnsiTheme="minorHAnsi"/>
          <w:b w:val="0"/>
          <w:noProof/>
        </w:rPr>
      </w:pPr>
      <w:hyperlink w:anchor="_Toc84004990" w:history="1">
        <w:r w:rsidRPr="001729C3">
          <w:rPr>
            <w:rStyle w:val="Hyperlink"/>
            <w:noProof/>
            <w:lang w:val="x-none"/>
          </w:rPr>
          <w:t>Proposal 6</w:t>
        </w:r>
        <w:r>
          <w:rPr>
            <w:rFonts w:asciiTheme="minorHAnsi" w:hAnsiTheme="minorHAnsi"/>
            <w:b w:val="0"/>
            <w:noProof/>
          </w:rPr>
          <w:tab/>
        </w:r>
        <w:r w:rsidRPr="001729C3">
          <w:rPr>
            <w:rStyle w:val="Hyperlink"/>
            <w:noProof/>
            <w:lang w:val="en-US"/>
          </w:rPr>
          <w:t>“Single TRP PDCCH + SFN PDSCH” is the basic UE capability for supporting of SFN Schemes.</w:t>
        </w:r>
      </w:hyperlink>
    </w:p>
    <w:p w14:paraId="1B9DD69B" w14:textId="1948BC57" w:rsidR="0030030C" w:rsidRDefault="0030030C">
      <w:pPr>
        <w:pStyle w:val="TableofFigures"/>
        <w:tabs>
          <w:tab w:val="right" w:leader="dot" w:pos="9621"/>
        </w:tabs>
        <w:rPr>
          <w:rFonts w:asciiTheme="minorHAnsi" w:hAnsiTheme="minorHAnsi"/>
          <w:b w:val="0"/>
          <w:noProof/>
        </w:rPr>
      </w:pPr>
      <w:hyperlink w:anchor="_Toc84004991" w:history="1">
        <w:r w:rsidRPr="001729C3">
          <w:rPr>
            <w:rStyle w:val="Hyperlink"/>
            <w:noProof/>
            <w:lang w:val="x-none"/>
          </w:rPr>
          <w:t>Proposal 7</w:t>
        </w:r>
        <w:r>
          <w:rPr>
            <w:rFonts w:asciiTheme="minorHAnsi" w:hAnsiTheme="minorHAnsi"/>
            <w:b w:val="0"/>
            <w:noProof/>
          </w:rPr>
          <w:tab/>
        </w:r>
        <w:r w:rsidRPr="001729C3">
          <w:rPr>
            <w:rStyle w:val="Hyperlink"/>
            <w:noProof/>
            <w:lang w:val="en-US"/>
          </w:rPr>
          <w:t>sfnSchemeA is the basic UE capability for supporting of SFN Schemes.</w:t>
        </w:r>
      </w:hyperlink>
    </w:p>
    <w:p w14:paraId="113ECB42" w14:textId="184DA60F" w:rsidR="0030030C" w:rsidRDefault="0030030C">
      <w:pPr>
        <w:pStyle w:val="TableofFigures"/>
        <w:tabs>
          <w:tab w:val="right" w:leader="dot" w:pos="9621"/>
        </w:tabs>
        <w:rPr>
          <w:rFonts w:asciiTheme="minorHAnsi" w:hAnsiTheme="minorHAnsi"/>
          <w:b w:val="0"/>
          <w:noProof/>
        </w:rPr>
      </w:pPr>
      <w:hyperlink w:anchor="_Toc84004992" w:history="1">
        <w:r w:rsidRPr="001729C3">
          <w:rPr>
            <w:rStyle w:val="Hyperlink"/>
            <w:noProof/>
            <w:lang w:val="x-none"/>
          </w:rPr>
          <w:t>Proposal 8</w:t>
        </w:r>
        <w:r>
          <w:rPr>
            <w:rFonts w:asciiTheme="minorHAnsi" w:hAnsiTheme="minorHAnsi"/>
            <w:b w:val="0"/>
            <w:noProof/>
          </w:rPr>
          <w:tab/>
        </w:r>
        <w:r w:rsidRPr="001729C3">
          <w:rPr>
            <w:rStyle w:val="Hyperlink"/>
            <w:noProof/>
            <w:lang w:val="en-US"/>
          </w:rPr>
          <w:t>A UE supports sfnSchemeB shall support sfnSchemeA as prerequisite capability if a separate capability is defined for sfnSchemeB.</w:t>
        </w:r>
      </w:hyperlink>
    </w:p>
    <w:p w14:paraId="431BE992" w14:textId="31085960" w:rsidR="006E1C82" w:rsidRPr="00CE0424" w:rsidRDefault="006E1C82" w:rsidP="006E1C82">
      <w:pPr>
        <w:pStyle w:val="BodyText"/>
        <w:rPr>
          <w:b/>
          <w:bCs/>
        </w:rPr>
      </w:pPr>
      <w:r>
        <w:rPr>
          <w:b/>
          <w:bCs/>
          <w:lang w:val="en-US"/>
        </w:rPr>
        <w:fldChar w:fldCharType="end"/>
      </w:r>
      <w:r w:rsidRPr="00CE0424">
        <w:rPr>
          <w:b/>
          <w:bCs/>
        </w:rPr>
        <w:t xml:space="preserve"> </w:t>
      </w:r>
    </w:p>
    <w:p w14:paraId="20DC6799" w14:textId="77777777" w:rsidR="008E065E" w:rsidRPr="00CE0424" w:rsidRDefault="008E065E" w:rsidP="008E065E">
      <w:pPr>
        <w:rPr>
          <w:b/>
          <w:bCs/>
        </w:rPr>
      </w:pPr>
    </w:p>
    <w:p w14:paraId="427F1F17" w14:textId="335D0376" w:rsidR="00414B8E" w:rsidRDefault="00414B8E" w:rsidP="008E065E">
      <w:pPr>
        <w:rPr>
          <w:b/>
          <w:bCs/>
        </w:rPr>
      </w:pPr>
      <w:r>
        <w:rPr>
          <w:b/>
          <w:bCs/>
        </w:rPr>
        <w:br w:type="page"/>
      </w:r>
    </w:p>
    <w:p w14:paraId="125A89FB" w14:textId="77777777" w:rsidR="008E065E" w:rsidRPr="00CE0424" w:rsidRDefault="008E065E" w:rsidP="008E065E">
      <w:pPr>
        <w:rPr>
          <w:b/>
          <w:bCs/>
        </w:rPr>
      </w:pPr>
    </w:p>
    <w:p w14:paraId="21D88C46" w14:textId="77777777" w:rsidR="00AB0BC8" w:rsidRPr="00CE0424" w:rsidRDefault="00AB0BC8" w:rsidP="00A04F49">
      <w:pPr>
        <w:rPr>
          <w:b/>
          <w:bCs/>
        </w:rPr>
      </w:pPr>
    </w:p>
    <w:p w14:paraId="0B8A27E2" w14:textId="77777777" w:rsidR="00311702" w:rsidRPr="00CE0424" w:rsidRDefault="00311702" w:rsidP="00AB0BC8"/>
    <w:p w14:paraId="4E28C365" w14:textId="77777777" w:rsidR="00C01F33" w:rsidRPr="00CE0424" w:rsidRDefault="00C01F33" w:rsidP="006E062C"/>
    <w:p w14:paraId="0CDCDFAC" w14:textId="77777777" w:rsidR="00F507D1" w:rsidRPr="00CE0424" w:rsidRDefault="00F507D1" w:rsidP="00CE0424">
      <w:pPr>
        <w:pStyle w:val="Heading1"/>
      </w:pPr>
      <w:bookmarkStart w:id="16" w:name="_In-sequence_SDU_delivery"/>
      <w:bookmarkEnd w:id="16"/>
      <w:r w:rsidRPr="00CE0424">
        <w:t>References</w:t>
      </w:r>
    </w:p>
    <w:p w14:paraId="107D8521" w14:textId="638D868B" w:rsidR="005F3025" w:rsidRPr="00CE0424" w:rsidRDefault="00C83AB5" w:rsidP="00311702">
      <w:pPr>
        <w:pStyle w:val="Reference"/>
      </w:pPr>
      <w:bookmarkStart w:id="17" w:name="_Ref174151459"/>
      <w:bookmarkStart w:id="18" w:name="_Ref189809556"/>
      <w:r w:rsidRPr="00FD6278">
        <w:rPr>
          <w:color w:val="000000" w:themeColor="text1"/>
          <w:lang w:val="en-US"/>
        </w:rPr>
        <w:t xml:space="preserve">R1-2108676, </w:t>
      </w:r>
      <w:r w:rsidR="00186ADD" w:rsidRPr="00FD6278">
        <w:rPr>
          <w:color w:val="000000" w:themeColor="text1"/>
          <w:lang w:val="en-US"/>
        </w:rPr>
        <w:t>“</w:t>
      </w:r>
      <w:r w:rsidRPr="00FD6278">
        <w:rPr>
          <w:color w:val="000000" w:themeColor="text1"/>
          <w:lang w:val="en-US"/>
        </w:rPr>
        <w:t xml:space="preserve">Post RAN1#106-e Rel-17 RRC </w:t>
      </w:r>
      <w:proofErr w:type="spellStart"/>
      <w:r w:rsidRPr="00FD6278">
        <w:rPr>
          <w:color w:val="000000" w:themeColor="text1"/>
          <w:lang w:val="en-US"/>
        </w:rPr>
        <w:t>FeMIMO</w:t>
      </w:r>
      <w:proofErr w:type="spellEnd"/>
      <w:r w:rsidR="00186ADD" w:rsidRPr="00FD6278">
        <w:rPr>
          <w:color w:val="000000" w:themeColor="text1"/>
          <w:lang w:val="en-US"/>
        </w:rPr>
        <w:t>”</w:t>
      </w:r>
      <w:r w:rsidRPr="00FD6278">
        <w:rPr>
          <w:color w:val="000000" w:themeColor="text1"/>
          <w:lang w:val="en-US"/>
        </w:rPr>
        <w:t>,</w:t>
      </w:r>
      <w:r w:rsidR="00711480">
        <w:t xml:space="preserve"> </w:t>
      </w:r>
      <w:proofErr w:type="gramStart"/>
      <w:r w:rsidR="00711480">
        <w:t>Moderator(</w:t>
      </w:r>
      <w:proofErr w:type="gramEnd"/>
      <w:r w:rsidR="00711480">
        <w:t>Samsung),</w:t>
      </w:r>
      <w:r w:rsidR="00711480" w:rsidRPr="00711480">
        <w:t xml:space="preserve"> </w:t>
      </w:r>
      <w:r w:rsidR="00186ADD">
        <w:t xml:space="preserve">3GPP TSG </w:t>
      </w:r>
      <w:r w:rsidR="00711480" w:rsidRPr="00711480">
        <w:t>RAN WG1 #106-e</w:t>
      </w:r>
      <w:r w:rsidR="00711480">
        <w:t xml:space="preserve">, </w:t>
      </w:r>
      <w:r w:rsidR="00711480" w:rsidRPr="00711480">
        <w:t>August 16th – 27th, 2021</w:t>
      </w:r>
    </w:p>
    <w:p w14:paraId="44C438F7" w14:textId="77777777" w:rsidR="00186ADD" w:rsidRPr="00BF54D6" w:rsidRDefault="00186ADD" w:rsidP="00186ADD">
      <w:pPr>
        <w:pStyle w:val="Reference"/>
        <w:rPr>
          <w:lang w:val="en-US"/>
        </w:rPr>
      </w:pPr>
      <w:bookmarkStart w:id="19" w:name="_Ref71536667"/>
      <w:r w:rsidRPr="00BF54D6">
        <w:rPr>
          <w:lang w:val="en-US"/>
        </w:rPr>
        <w:t>R1-2103198, “Enhancement on HST-SFN deployment”, Ericsson, 3GPP TSG RAN WG1 #104bis-e, April 12th – April 20th, 2021</w:t>
      </w:r>
      <w:bookmarkEnd w:id="19"/>
    </w:p>
    <w:p w14:paraId="18E1C212" w14:textId="396DB82E" w:rsidR="00186ADD" w:rsidRPr="0030030C" w:rsidRDefault="00186ADD" w:rsidP="00311702">
      <w:pPr>
        <w:pStyle w:val="Reference"/>
        <w:rPr>
          <w:lang w:val="en-US"/>
        </w:rPr>
      </w:pPr>
      <w:r w:rsidRPr="0030030C">
        <w:rPr>
          <w:lang w:val="en-US"/>
        </w:rPr>
        <w:t xml:space="preserve">R1-2107525, </w:t>
      </w:r>
      <w:r w:rsidRPr="00BF54D6">
        <w:rPr>
          <w:lang w:val="en-US"/>
        </w:rPr>
        <w:t>“Enhancement on HST-SFN deployment”, Ericsson, 3GPP TSG RAN WG1 #10</w:t>
      </w:r>
      <w:r>
        <w:rPr>
          <w:lang w:val="en-US"/>
        </w:rPr>
        <w:t>6</w:t>
      </w:r>
      <w:r w:rsidRPr="00BF54D6">
        <w:rPr>
          <w:lang w:val="en-US"/>
        </w:rPr>
        <w:t>-e, A</w:t>
      </w:r>
      <w:r>
        <w:rPr>
          <w:lang w:val="en-US"/>
        </w:rPr>
        <w:t>ugust 16</w:t>
      </w:r>
      <w:r w:rsidRPr="00BF54D6">
        <w:rPr>
          <w:lang w:val="en-US"/>
        </w:rPr>
        <w:t>th – A</w:t>
      </w:r>
      <w:r>
        <w:rPr>
          <w:lang w:val="en-US"/>
        </w:rPr>
        <w:t>ugust 27</w:t>
      </w:r>
      <w:r w:rsidRPr="00BF54D6">
        <w:rPr>
          <w:lang w:val="en-US"/>
        </w:rPr>
        <w:t>th, 2021</w:t>
      </w:r>
    </w:p>
    <w:p w14:paraId="3A690CF1" w14:textId="763A6721" w:rsidR="005F3025" w:rsidRPr="0030030C" w:rsidRDefault="005F3025" w:rsidP="00FD6278">
      <w:pPr>
        <w:pStyle w:val="Reference"/>
        <w:numPr>
          <w:ilvl w:val="0"/>
          <w:numId w:val="0"/>
        </w:numPr>
        <w:ind w:left="567"/>
        <w:rPr>
          <w:lang w:val="en-US"/>
        </w:rPr>
      </w:pPr>
    </w:p>
    <w:bookmarkEnd w:id="17"/>
    <w:bookmarkEnd w:id="18"/>
    <w:p w14:paraId="66435FC7" w14:textId="74745A85" w:rsidR="00564181" w:rsidRPr="0095525B" w:rsidRDefault="00564181" w:rsidP="0095525B">
      <w:pPr>
        <w:pStyle w:val="BodyText"/>
        <w:rPr>
          <w:lang w:val="en-US"/>
        </w:rPr>
      </w:pPr>
    </w:p>
    <w:sectPr w:rsidR="00564181" w:rsidRPr="0095525B" w:rsidSect="00564181">
      <w:headerReference w:type="even" r:id="rId7"/>
      <w:footerReference w:type="default" r:id="rId8"/>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89B0E" w14:textId="77777777" w:rsidR="00DD436D" w:rsidRDefault="00DD436D">
      <w:r>
        <w:separator/>
      </w:r>
    </w:p>
  </w:endnote>
  <w:endnote w:type="continuationSeparator" w:id="0">
    <w:p w14:paraId="48DB85DA" w14:textId="77777777" w:rsidR="00DD436D" w:rsidRDefault="00DD436D">
      <w:r>
        <w:continuationSeparator/>
      </w:r>
    </w:p>
  </w:endnote>
  <w:endnote w:type="continuationNotice" w:id="1">
    <w:p w14:paraId="3F4BED23" w14:textId="77777777" w:rsidR="00DD436D" w:rsidRDefault="00DD4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241B" w14:textId="77777777" w:rsidR="00FB6BD0" w:rsidRDefault="00FB6B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C1674" w14:textId="77777777" w:rsidR="00DD436D" w:rsidRDefault="00DD436D">
      <w:r>
        <w:separator/>
      </w:r>
    </w:p>
  </w:footnote>
  <w:footnote w:type="continuationSeparator" w:id="0">
    <w:p w14:paraId="6A620C1D" w14:textId="77777777" w:rsidR="00DD436D" w:rsidRDefault="00DD436D">
      <w:r>
        <w:continuationSeparator/>
      </w:r>
    </w:p>
  </w:footnote>
  <w:footnote w:type="continuationNotice" w:id="1">
    <w:p w14:paraId="5F947CE5" w14:textId="77777777" w:rsidR="00DD436D" w:rsidRDefault="00DD43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234B4" w14:textId="77777777" w:rsidR="00FB6BD0" w:rsidRDefault="00FB6B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13CCD"/>
    <w:multiLevelType w:val="hybridMultilevel"/>
    <w:tmpl w:val="7404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BA6EDF"/>
    <w:multiLevelType w:val="hybridMultilevel"/>
    <w:tmpl w:val="82D0E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5"/>
  </w:num>
  <w:num w:numId="8">
    <w:abstractNumId w:val="12"/>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6"/>
  </w:num>
  <w:num w:numId="17">
    <w:abstractNumId w:val="7"/>
  </w:num>
  <w:num w:numId="18">
    <w:abstractNumId w:val="8"/>
  </w:num>
  <w:num w:numId="19">
    <w:abstractNumId w:val="5"/>
  </w:num>
  <w:num w:numId="20">
    <w:abstractNumId w:val="32"/>
  </w:num>
  <w:num w:numId="21">
    <w:abstractNumId w:val="13"/>
  </w:num>
  <w:num w:numId="22">
    <w:abstractNumId w:val="30"/>
  </w:num>
  <w:num w:numId="23">
    <w:abstractNumId w:val="27"/>
  </w:num>
  <w:num w:numId="24">
    <w:abstractNumId w:val="29"/>
  </w:num>
  <w:num w:numId="25">
    <w:abstractNumId w:val="23"/>
  </w:num>
  <w:num w:numId="26">
    <w:abstractNumId w:val="31"/>
  </w:num>
  <w:num w:numId="27">
    <w:abstractNumId w:val="10"/>
  </w:num>
  <w:num w:numId="28">
    <w:abstractNumId w:val="28"/>
  </w:num>
  <w:num w:numId="29">
    <w:abstractNumId w:val="17"/>
  </w:num>
  <w:num w:numId="30">
    <w:abstractNumId w:val="20"/>
  </w:num>
  <w:num w:numId="31">
    <w:abstractNumId w:val="4"/>
  </w:num>
  <w:num w:numId="32">
    <w:abstractNumId w:val="24"/>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041"/>
    <w:rsid w:val="00002A37"/>
    <w:rsid w:val="0000564C"/>
    <w:rsid w:val="00005DDE"/>
    <w:rsid w:val="00006446"/>
    <w:rsid w:val="00006896"/>
    <w:rsid w:val="00007CDC"/>
    <w:rsid w:val="00010A6B"/>
    <w:rsid w:val="00011B28"/>
    <w:rsid w:val="00015D15"/>
    <w:rsid w:val="00023854"/>
    <w:rsid w:val="000253B5"/>
    <w:rsid w:val="0002564D"/>
    <w:rsid w:val="00025ECA"/>
    <w:rsid w:val="00030AC5"/>
    <w:rsid w:val="00030F44"/>
    <w:rsid w:val="000325B8"/>
    <w:rsid w:val="00034C15"/>
    <w:rsid w:val="0003535B"/>
    <w:rsid w:val="00036104"/>
    <w:rsid w:val="00036BA1"/>
    <w:rsid w:val="00041DE0"/>
    <w:rsid w:val="000422E2"/>
    <w:rsid w:val="00042EA7"/>
    <w:rsid w:val="00042F22"/>
    <w:rsid w:val="000444EF"/>
    <w:rsid w:val="00052A07"/>
    <w:rsid w:val="000534E3"/>
    <w:rsid w:val="00054A1C"/>
    <w:rsid w:val="0005552D"/>
    <w:rsid w:val="0005606A"/>
    <w:rsid w:val="00057117"/>
    <w:rsid w:val="000616E7"/>
    <w:rsid w:val="0006487E"/>
    <w:rsid w:val="00065E1A"/>
    <w:rsid w:val="0007035F"/>
    <w:rsid w:val="00077E5F"/>
    <w:rsid w:val="0008036A"/>
    <w:rsid w:val="00081AE6"/>
    <w:rsid w:val="000855EB"/>
    <w:rsid w:val="00085B52"/>
    <w:rsid w:val="000866F2"/>
    <w:rsid w:val="0009009F"/>
    <w:rsid w:val="0009038D"/>
    <w:rsid w:val="00091557"/>
    <w:rsid w:val="000924C1"/>
    <w:rsid w:val="000924F0"/>
    <w:rsid w:val="00093474"/>
    <w:rsid w:val="00094FB9"/>
    <w:rsid w:val="0009510F"/>
    <w:rsid w:val="000A1B7B"/>
    <w:rsid w:val="000A56F2"/>
    <w:rsid w:val="000B2719"/>
    <w:rsid w:val="000B3A8F"/>
    <w:rsid w:val="000B4AB9"/>
    <w:rsid w:val="000B58C3"/>
    <w:rsid w:val="000B61E9"/>
    <w:rsid w:val="000B64C6"/>
    <w:rsid w:val="000B70AD"/>
    <w:rsid w:val="000C165A"/>
    <w:rsid w:val="000C2E19"/>
    <w:rsid w:val="000D0D07"/>
    <w:rsid w:val="000D4797"/>
    <w:rsid w:val="000D4824"/>
    <w:rsid w:val="000E0527"/>
    <w:rsid w:val="000E0F50"/>
    <w:rsid w:val="000E1E92"/>
    <w:rsid w:val="000E5937"/>
    <w:rsid w:val="000F0413"/>
    <w:rsid w:val="000F06D6"/>
    <w:rsid w:val="000F0EB1"/>
    <w:rsid w:val="000F1106"/>
    <w:rsid w:val="000F1889"/>
    <w:rsid w:val="000F3BE9"/>
    <w:rsid w:val="000F3F4C"/>
    <w:rsid w:val="000F3F6C"/>
    <w:rsid w:val="000F4D2B"/>
    <w:rsid w:val="000F6DF3"/>
    <w:rsid w:val="001005FF"/>
    <w:rsid w:val="00104D72"/>
    <w:rsid w:val="00105BFA"/>
    <w:rsid w:val="001062FB"/>
    <w:rsid w:val="001063E6"/>
    <w:rsid w:val="00113CF4"/>
    <w:rsid w:val="001153EA"/>
    <w:rsid w:val="00115643"/>
    <w:rsid w:val="00116765"/>
    <w:rsid w:val="00117B4E"/>
    <w:rsid w:val="00117D05"/>
    <w:rsid w:val="00120880"/>
    <w:rsid w:val="00120CA6"/>
    <w:rsid w:val="001219F5"/>
    <w:rsid w:val="00121A20"/>
    <w:rsid w:val="00122B7E"/>
    <w:rsid w:val="0012377F"/>
    <w:rsid w:val="00124314"/>
    <w:rsid w:val="00124EF3"/>
    <w:rsid w:val="00125782"/>
    <w:rsid w:val="00126B4A"/>
    <w:rsid w:val="00127281"/>
    <w:rsid w:val="00132FD0"/>
    <w:rsid w:val="00133736"/>
    <w:rsid w:val="001344C0"/>
    <w:rsid w:val="001346FA"/>
    <w:rsid w:val="00135252"/>
    <w:rsid w:val="00136433"/>
    <w:rsid w:val="00137AB5"/>
    <w:rsid w:val="00137F0B"/>
    <w:rsid w:val="00146294"/>
    <w:rsid w:val="00146A21"/>
    <w:rsid w:val="0015052D"/>
    <w:rsid w:val="00151E23"/>
    <w:rsid w:val="001526E0"/>
    <w:rsid w:val="00153192"/>
    <w:rsid w:val="001551B5"/>
    <w:rsid w:val="0016182B"/>
    <w:rsid w:val="0016417C"/>
    <w:rsid w:val="001659C1"/>
    <w:rsid w:val="00173A8E"/>
    <w:rsid w:val="0017502C"/>
    <w:rsid w:val="00175F79"/>
    <w:rsid w:val="0018143F"/>
    <w:rsid w:val="00181FF8"/>
    <w:rsid w:val="00186ADD"/>
    <w:rsid w:val="00190AC1"/>
    <w:rsid w:val="00191395"/>
    <w:rsid w:val="0019341A"/>
    <w:rsid w:val="001941B5"/>
    <w:rsid w:val="00197DF9"/>
    <w:rsid w:val="001A1987"/>
    <w:rsid w:val="001A1B73"/>
    <w:rsid w:val="001A1BC3"/>
    <w:rsid w:val="001A2564"/>
    <w:rsid w:val="001A6173"/>
    <w:rsid w:val="001A6CBA"/>
    <w:rsid w:val="001B0D97"/>
    <w:rsid w:val="001B2447"/>
    <w:rsid w:val="001B5A5D"/>
    <w:rsid w:val="001C1CE5"/>
    <w:rsid w:val="001C3D2A"/>
    <w:rsid w:val="001C51CA"/>
    <w:rsid w:val="001D024C"/>
    <w:rsid w:val="001D42C0"/>
    <w:rsid w:val="001D44EE"/>
    <w:rsid w:val="001D4CE4"/>
    <w:rsid w:val="001D51BA"/>
    <w:rsid w:val="001D53E7"/>
    <w:rsid w:val="001D6342"/>
    <w:rsid w:val="001D655D"/>
    <w:rsid w:val="001D6D53"/>
    <w:rsid w:val="001D712C"/>
    <w:rsid w:val="001E0B24"/>
    <w:rsid w:val="001E58E2"/>
    <w:rsid w:val="001E7AED"/>
    <w:rsid w:val="001F3916"/>
    <w:rsid w:val="001F54C5"/>
    <w:rsid w:val="001F662C"/>
    <w:rsid w:val="001F7074"/>
    <w:rsid w:val="001F768E"/>
    <w:rsid w:val="00200490"/>
    <w:rsid w:val="00201F3A"/>
    <w:rsid w:val="00203F96"/>
    <w:rsid w:val="00204B20"/>
    <w:rsid w:val="0020512F"/>
    <w:rsid w:val="002069B2"/>
    <w:rsid w:val="00207FA3"/>
    <w:rsid w:val="00214DA8"/>
    <w:rsid w:val="00215423"/>
    <w:rsid w:val="002158FA"/>
    <w:rsid w:val="00220600"/>
    <w:rsid w:val="002224DB"/>
    <w:rsid w:val="00222670"/>
    <w:rsid w:val="00223FCB"/>
    <w:rsid w:val="00224DF2"/>
    <w:rsid w:val="002252C3"/>
    <w:rsid w:val="00225C54"/>
    <w:rsid w:val="00226E62"/>
    <w:rsid w:val="00230765"/>
    <w:rsid w:val="00230D18"/>
    <w:rsid w:val="002319E4"/>
    <w:rsid w:val="0023264D"/>
    <w:rsid w:val="00234F59"/>
    <w:rsid w:val="00235632"/>
    <w:rsid w:val="00235872"/>
    <w:rsid w:val="00241559"/>
    <w:rsid w:val="00241CBE"/>
    <w:rsid w:val="00242DD3"/>
    <w:rsid w:val="00243018"/>
    <w:rsid w:val="002435B3"/>
    <w:rsid w:val="00244C4D"/>
    <w:rsid w:val="002458EB"/>
    <w:rsid w:val="002500C8"/>
    <w:rsid w:val="002503F2"/>
    <w:rsid w:val="002509D9"/>
    <w:rsid w:val="00256611"/>
    <w:rsid w:val="00257543"/>
    <w:rsid w:val="00260D06"/>
    <w:rsid w:val="002617E7"/>
    <w:rsid w:val="002619FA"/>
    <w:rsid w:val="00264228"/>
    <w:rsid w:val="00264334"/>
    <w:rsid w:val="0026473E"/>
    <w:rsid w:val="00266214"/>
    <w:rsid w:val="00267C83"/>
    <w:rsid w:val="0027144F"/>
    <w:rsid w:val="00271813"/>
    <w:rsid w:val="00271F3A"/>
    <w:rsid w:val="002726FA"/>
    <w:rsid w:val="00273278"/>
    <w:rsid w:val="002737F4"/>
    <w:rsid w:val="00273E89"/>
    <w:rsid w:val="0027425D"/>
    <w:rsid w:val="00274EF6"/>
    <w:rsid w:val="00275C7F"/>
    <w:rsid w:val="00277612"/>
    <w:rsid w:val="00277F25"/>
    <w:rsid w:val="002805F5"/>
    <w:rsid w:val="00280751"/>
    <w:rsid w:val="0028280A"/>
    <w:rsid w:val="00286ACD"/>
    <w:rsid w:val="00287838"/>
    <w:rsid w:val="002907B5"/>
    <w:rsid w:val="00292EB7"/>
    <w:rsid w:val="00296227"/>
    <w:rsid w:val="00296F44"/>
    <w:rsid w:val="0029777D"/>
    <w:rsid w:val="002A055E"/>
    <w:rsid w:val="002A1D4E"/>
    <w:rsid w:val="002A2869"/>
    <w:rsid w:val="002A4568"/>
    <w:rsid w:val="002A63E3"/>
    <w:rsid w:val="002B24D6"/>
    <w:rsid w:val="002B577E"/>
    <w:rsid w:val="002B65A1"/>
    <w:rsid w:val="002B6DA2"/>
    <w:rsid w:val="002C26C2"/>
    <w:rsid w:val="002C41E6"/>
    <w:rsid w:val="002C57BB"/>
    <w:rsid w:val="002D071A"/>
    <w:rsid w:val="002D091C"/>
    <w:rsid w:val="002D34B2"/>
    <w:rsid w:val="002D37A8"/>
    <w:rsid w:val="002D3C75"/>
    <w:rsid w:val="002D48B0"/>
    <w:rsid w:val="002D5B37"/>
    <w:rsid w:val="002D60F5"/>
    <w:rsid w:val="002D7637"/>
    <w:rsid w:val="002E0722"/>
    <w:rsid w:val="002E17F2"/>
    <w:rsid w:val="002E1DA6"/>
    <w:rsid w:val="002E689E"/>
    <w:rsid w:val="002E7CAE"/>
    <w:rsid w:val="002F2771"/>
    <w:rsid w:val="002F37A9"/>
    <w:rsid w:val="002F57A8"/>
    <w:rsid w:val="002F7F92"/>
    <w:rsid w:val="0030030C"/>
    <w:rsid w:val="00301CE6"/>
    <w:rsid w:val="0030256B"/>
    <w:rsid w:val="003029B6"/>
    <w:rsid w:val="0030501F"/>
    <w:rsid w:val="00307BA1"/>
    <w:rsid w:val="0031060F"/>
    <w:rsid w:val="003113AD"/>
    <w:rsid w:val="00311702"/>
    <w:rsid w:val="00311E82"/>
    <w:rsid w:val="00313FD6"/>
    <w:rsid w:val="003143BD"/>
    <w:rsid w:val="00315363"/>
    <w:rsid w:val="003203ED"/>
    <w:rsid w:val="00322C9F"/>
    <w:rsid w:val="00324136"/>
    <w:rsid w:val="00324D23"/>
    <w:rsid w:val="00326D76"/>
    <w:rsid w:val="00326DF6"/>
    <w:rsid w:val="00330857"/>
    <w:rsid w:val="00330C55"/>
    <w:rsid w:val="00331751"/>
    <w:rsid w:val="00333156"/>
    <w:rsid w:val="00334579"/>
    <w:rsid w:val="00335858"/>
    <w:rsid w:val="00335FAE"/>
    <w:rsid w:val="00336BDA"/>
    <w:rsid w:val="00342BD7"/>
    <w:rsid w:val="00345564"/>
    <w:rsid w:val="00346DB5"/>
    <w:rsid w:val="003477B1"/>
    <w:rsid w:val="003502A2"/>
    <w:rsid w:val="003532C2"/>
    <w:rsid w:val="00356375"/>
    <w:rsid w:val="00357380"/>
    <w:rsid w:val="003602D9"/>
    <w:rsid w:val="003604CE"/>
    <w:rsid w:val="00363DBC"/>
    <w:rsid w:val="00370D62"/>
    <w:rsid w:val="00370E47"/>
    <w:rsid w:val="003714EA"/>
    <w:rsid w:val="003742AC"/>
    <w:rsid w:val="00377CE1"/>
    <w:rsid w:val="00377EB8"/>
    <w:rsid w:val="00385BF0"/>
    <w:rsid w:val="00386801"/>
    <w:rsid w:val="00391DA4"/>
    <w:rsid w:val="003939FF"/>
    <w:rsid w:val="00396E6A"/>
    <w:rsid w:val="003A2221"/>
    <w:rsid w:val="003A2223"/>
    <w:rsid w:val="003A2A0F"/>
    <w:rsid w:val="003A45A1"/>
    <w:rsid w:val="003A5B0A"/>
    <w:rsid w:val="003A6A19"/>
    <w:rsid w:val="003A6BAC"/>
    <w:rsid w:val="003A6D67"/>
    <w:rsid w:val="003A70A4"/>
    <w:rsid w:val="003A7BEE"/>
    <w:rsid w:val="003A7EF3"/>
    <w:rsid w:val="003B0368"/>
    <w:rsid w:val="003B0B0F"/>
    <w:rsid w:val="003B1182"/>
    <w:rsid w:val="003B159C"/>
    <w:rsid w:val="003B2D2D"/>
    <w:rsid w:val="003B369F"/>
    <w:rsid w:val="003B36A3"/>
    <w:rsid w:val="003B64BB"/>
    <w:rsid w:val="003B7FE5"/>
    <w:rsid w:val="003C11C8"/>
    <w:rsid w:val="003C2702"/>
    <w:rsid w:val="003C2AAD"/>
    <w:rsid w:val="003C3EBE"/>
    <w:rsid w:val="003C7806"/>
    <w:rsid w:val="003D0C28"/>
    <w:rsid w:val="003D109F"/>
    <w:rsid w:val="003D2478"/>
    <w:rsid w:val="003D3C45"/>
    <w:rsid w:val="003D5B1F"/>
    <w:rsid w:val="003D5DE7"/>
    <w:rsid w:val="003D646A"/>
    <w:rsid w:val="003D68C6"/>
    <w:rsid w:val="003E040D"/>
    <w:rsid w:val="003E0D11"/>
    <w:rsid w:val="003E15FA"/>
    <w:rsid w:val="003E33FA"/>
    <w:rsid w:val="003E3F6B"/>
    <w:rsid w:val="003E55E4"/>
    <w:rsid w:val="003E74E3"/>
    <w:rsid w:val="003F05C7"/>
    <w:rsid w:val="003F19A8"/>
    <w:rsid w:val="003F2CD4"/>
    <w:rsid w:val="003F3E41"/>
    <w:rsid w:val="003F407B"/>
    <w:rsid w:val="003F419F"/>
    <w:rsid w:val="003F6BBE"/>
    <w:rsid w:val="004000E8"/>
    <w:rsid w:val="00402E2B"/>
    <w:rsid w:val="004045D3"/>
    <w:rsid w:val="0040512B"/>
    <w:rsid w:val="00405CA5"/>
    <w:rsid w:val="0040711F"/>
    <w:rsid w:val="00407CD3"/>
    <w:rsid w:val="00407EFB"/>
    <w:rsid w:val="00410134"/>
    <w:rsid w:val="00410B72"/>
    <w:rsid w:val="00410F18"/>
    <w:rsid w:val="0041263E"/>
    <w:rsid w:val="00413AAC"/>
    <w:rsid w:val="00413E92"/>
    <w:rsid w:val="00414B8E"/>
    <w:rsid w:val="004158EB"/>
    <w:rsid w:val="004164BE"/>
    <w:rsid w:val="00421105"/>
    <w:rsid w:val="00422AA4"/>
    <w:rsid w:val="004242F4"/>
    <w:rsid w:val="00424853"/>
    <w:rsid w:val="00427248"/>
    <w:rsid w:val="00430F84"/>
    <w:rsid w:val="00435696"/>
    <w:rsid w:val="00437447"/>
    <w:rsid w:val="004410EC"/>
    <w:rsid w:val="00441A92"/>
    <w:rsid w:val="004431DC"/>
    <w:rsid w:val="00444F56"/>
    <w:rsid w:val="00446134"/>
    <w:rsid w:val="00446488"/>
    <w:rsid w:val="004512BD"/>
    <w:rsid w:val="004517AA"/>
    <w:rsid w:val="00452CAC"/>
    <w:rsid w:val="00457565"/>
    <w:rsid w:val="00457B71"/>
    <w:rsid w:val="004628BA"/>
    <w:rsid w:val="004667CD"/>
    <w:rsid w:val="004669E2"/>
    <w:rsid w:val="00470C31"/>
    <w:rsid w:val="00471DE0"/>
    <w:rsid w:val="004734D0"/>
    <w:rsid w:val="00473F32"/>
    <w:rsid w:val="00474F35"/>
    <w:rsid w:val="0047556B"/>
    <w:rsid w:val="00476EEA"/>
    <w:rsid w:val="00477768"/>
    <w:rsid w:val="0049243E"/>
    <w:rsid w:val="00492BC5"/>
    <w:rsid w:val="004937E2"/>
    <w:rsid w:val="0049572E"/>
    <w:rsid w:val="004959A2"/>
    <w:rsid w:val="004964F1"/>
    <w:rsid w:val="004A16BC"/>
    <w:rsid w:val="004A2B94"/>
    <w:rsid w:val="004A6026"/>
    <w:rsid w:val="004B0CF4"/>
    <w:rsid w:val="004B1AFF"/>
    <w:rsid w:val="004B3EF8"/>
    <w:rsid w:val="004B4F10"/>
    <w:rsid w:val="004B5DCF"/>
    <w:rsid w:val="004B6F6A"/>
    <w:rsid w:val="004B7C0C"/>
    <w:rsid w:val="004C25E1"/>
    <w:rsid w:val="004C3898"/>
    <w:rsid w:val="004C5395"/>
    <w:rsid w:val="004C5DA0"/>
    <w:rsid w:val="004D148D"/>
    <w:rsid w:val="004D25BE"/>
    <w:rsid w:val="004D27F0"/>
    <w:rsid w:val="004D36B1"/>
    <w:rsid w:val="004D646B"/>
    <w:rsid w:val="004D7EBD"/>
    <w:rsid w:val="004E0FA1"/>
    <w:rsid w:val="004E1A5A"/>
    <w:rsid w:val="004E2680"/>
    <w:rsid w:val="004E28F9"/>
    <w:rsid w:val="004E39AC"/>
    <w:rsid w:val="004E462E"/>
    <w:rsid w:val="004E4E39"/>
    <w:rsid w:val="004E56DC"/>
    <w:rsid w:val="004E76F4"/>
    <w:rsid w:val="004F0909"/>
    <w:rsid w:val="004F0B4E"/>
    <w:rsid w:val="004F0B6C"/>
    <w:rsid w:val="004F2078"/>
    <w:rsid w:val="004F2DB0"/>
    <w:rsid w:val="004F4DA3"/>
    <w:rsid w:val="004F624A"/>
    <w:rsid w:val="004F7365"/>
    <w:rsid w:val="00500B2E"/>
    <w:rsid w:val="005020EF"/>
    <w:rsid w:val="0050443E"/>
    <w:rsid w:val="00506557"/>
    <w:rsid w:val="0050677A"/>
    <w:rsid w:val="005108D8"/>
    <w:rsid w:val="005116F9"/>
    <w:rsid w:val="00513736"/>
    <w:rsid w:val="00513F99"/>
    <w:rsid w:val="005143C0"/>
    <w:rsid w:val="005153A7"/>
    <w:rsid w:val="0052126E"/>
    <w:rsid w:val="005219CF"/>
    <w:rsid w:val="0052488C"/>
    <w:rsid w:val="0052620F"/>
    <w:rsid w:val="00526E72"/>
    <w:rsid w:val="0052794C"/>
    <w:rsid w:val="005314C2"/>
    <w:rsid w:val="005316C8"/>
    <w:rsid w:val="00532B2F"/>
    <w:rsid w:val="00534B59"/>
    <w:rsid w:val="00535749"/>
    <w:rsid w:val="00536759"/>
    <w:rsid w:val="005368B0"/>
    <w:rsid w:val="00537592"/>
    <w:rsid w:val="00537813"/>
    <w:rsid w:val="00537C62"/>
    <w:rsid w:val="00546127"/>
    <w:rsid w:val="00546970"/>
    <w:rsid w:val="005512AD"/>
    <w:rsid w:val="005537EC"/>
    <w:rsid w:val="00554E19"/>
    <w:rsid w:val="0056121F"/>
    <w:rsid w:val="005614BB"/>
    <w:rsid w:val="00562329"/>
    <w:rsid w:val="005627AA"/>
    <w:rsid w:val="00564181"/>
    <w:rsid w:val="00571705"/>
    <w:rsid w:val="00572505"/>
    <w:rsid w:val="00575CA0"/>
    <w:rsid w:val="00582809"/>
    <w:rsid w:val="00582ECD"/>
    <w:rsid w:val="00587677"/>
    <w:rsid w:val="0058798C"/>
    <w:rsid w:val="005900FA"/>
    <w:rsid w:val="005935A4"/>
    <w:rsid w:val="005948C2"/>
    <w:rsid w:val="00595DCA"/>
    <w:rsid w:val="005971D9"/>
    <w:rsid w:val="0059779B"/>
    <w:rsid w:val="005A209A"/>
    <w:rsid w:val="005A662D"/>
    <w:rsid w:val="005A721A"/>
    <w:rsid w:val="005B042B"/>
    <w:rsid w:val="005B1409"/>
    <w:rsid w:val="005B35D7"/>
    <w:rsid w:val="005B392A"/>
    <w:rsid w:val="005B3AA3"/>
    <w:rsid w:val="005B45C8"/>
    <w:rsid w:val="005B4FBB"/>
    <w:rsid w:val="005B52BD"/>
    <w:rsid w:val="005B6F83"/>
    <w:rsid w:val="005C04EC"/>
    <w:rsid w:val="005C0BE5"/>
    <w:rsid w:val="005C4D5C"/>
    <w:rsid w:val="005C74FB"/>
    <w:rsid w:val="005D1602"/>
    <w:rsid w:val="005E12B1"/>
    <w:rsid w:val="005E385F"/>
    <w:rsid w:val="005E4E92"/>
    <w:rsid w:val="005E5B81"/>
    <w:rsid w:val="005F0EDF"/>
    <w:rsid w:val="005F2CB1"/>
    <w:rsid w:val="005F3025"/>
    <w:rsid w:val="005F3D80"/>
    <w:rsid w:val="005F5EAE"/>
    <w:rsid w:val="005F618C"/>
    <w:rsid w:val="005F70BD"/>
    <w:rsid w:val="0060283C"/>
    <w:rsid w:val="0060334D"/>
    <w:rsid w:val="0060465B"/>
    <w:rsid w:val="00604F14"/>
    <w:rsid w:val="0060692D"/>
    <w:rsid w:val="006114FA"/>
    <w:rsid w:val="00611B83"/>
    <w:rsid w:val="00613257"/>
    <w:rsid w:val="00613266"/>
    <w:rsid w:val="00620A71"/>
    <w:rsid w:val="00620D80"/>
    <w:rsid w:val="006234A6"/>
    <w:rsid w:val="00630001"/>
    <w:rsid w:val="006311B3"/>
    <w:rsid w:val="0063284C"/>
    <w:rsid w:val="0063304D"/>
    <w:rsid w:val="0063487D"/>
    <w:rsid w:val="00636398"/>
    <w:rsid w:val="006368D3"/>
    <w:rsid w:val="006377EC"/>
    <w:rsid w:val="00637AE4"/>
    <w:rsid w:val="0064151F"/>
    <w:rsid w:val="00641533"/>
    <w:rsid w:val="0064208D"/>
    <w:rsid w:val="00643475"/>
    <w:rsid w:val="0064396A"/>
    <w:rsid w:val="0064624E"/>
    <w:rsid w:val="00650AB9"/>
    <w:rsid w:val="00652794"/>
    <w:rsid w:val="00653FE4"/>
    <w:rsid w:val="00655733"/>
    <w:rsid w:val="00655ACD"/>
    <w:rsid w:val="00656A92"/>
    <w:rsid w:val="00656DDE"/>
    <w:rsid w:val="0066011D"/>
    <w:rsid w:val="006607C0"/>
    <w:rsid w:val="006613A6"/>
    <w:rsid w:val="006627A2"/>
    <w:rsid w:val="006634E6"/>
    <w:rsid w:val="00664EB8"/>
    <w:rsid w:val="006655EE"/>
    <w:rsid w:val="00667EE7"/>
    <w:rsid w:val="00670922"/>
    <w:rsid w:val="00670BE1"/>
    <w:rsid w:val="0067218F"/>
    <w:rsid w:val="006741F2"/>
    <w:rsid w:val="00674CC3"/>
    <w:rsid w:val="00675C72"/>
    <w:rsid w:val="00675D0D"/>
    <w:rsid w:val="006771F9"/>
    <w:rsid w:val="006776D7"/>
    <w:rsid w:val="00681003"/>
    <w:rsid w:val="006817C9"/>
    <w:rsid w:val="00683ECE"/>
    <w:rsid w:val="00685262"/>
    <w:rsid w:val="00695FC2"/>
    <w:rsid w:val="00696949"/>
    <w:rsid w:val="00697052"/>
    <w:rsid w:val="00697594"/>
    <w:rsid w:val="006A46FB"/>
    <w:rsid w:val="006A5E28"/>
    <w:rsid w:val="006A697B"/>
    <w:rsid w:val="006A7527"/>
    <w:rsid w:val="006A7AFF"/>
    <w:rsid w:val="006B1816"/>
    <w:rsid w:val="006B2099"/>
    <w:rsid w:val="006B50CF"/>
    <w:rsid w:val="006C03B8"/>
    <w:rsid w:val="006C52A5"/>
    <w:rsid w:val="006C5EC9"/>
    <w:rsid w:val="006C6059"/>
    <w:rsid w:val="006C7522"/>
    <w:rsid w:val="006D1EEB"/>
    <w:rsid w:val="006D5C0F"/>
    <w:rsid w:val="006D6F08"/>
    <w:rsid w:val="006E062C"/>
    <w:rsid w:val="006E1C82"/>
    <w:rsid w:val="006E28B7"/>
    <w:rsid w:val="006E2A9B"/>
    <w:rsid w:val="006E3310"/>
    <w:rsid w:val="006E478D"/>
    <w:rsid w:val="006E4E39"/>
    <w:rsid w:val="006E565E"/>
    <w:rsid w:val="006E673D"/>
    <w:rsid w:val="006E7650"/>
    <w:rsid w:val="006E7D3B"/>
    <w:rsid w:val="006F1432"/>
    <w:rsid w:val="006F1B70"/>
    <w:rsid w:val="006F341D"/>
    <w:rsid w:val="006F3CDE"/>
    <w:rsid w:val="006F58D4"/>
    <w:rsid w:val="006F5F8F"/>
    <w:rsid w:val="006F6582"/>
    <w:rsid w:val="00702C9C"/>
    <w:rsid w:val="0070346E"/>
    <w:rsid w:val="00704BBB"/>
    <w:rsid w:val="00704BF8"/>
    <w:rsid w:val="00704EDB"/>
    <w:rsid w:val="00706101"/>
    <w:rsid w:val="00706402"/>
    <w:rsid w:val="00707072"/>
    <w:rsid w:val="00707D61"/>
    <w:rsid w:val="00711480"/>
    <w:rsid w:val="00712287"/>
    <w:rsid w:val="00712772"/>
    <w:rsid w:val="007148D3"/>
    <w:rsid w:val="00715780"/>
    <w:rsid w:val="00715B9A"/>
    <w:rsid w:val="00715D91"/>
    <w:rsid w:val="007257D0"/>
    <w:rsid w:val="00726EA6"/>
    <w:rsid w:val="00727208"/>
    <w:rsid w:val="00727680"/>
    <w:rsid w:val="00730C40"/>
    <w:rsid w:val="0073225B"/>
    <w:rsid w:val="007348B1"/>
    <w:rsid w:val="007362A6"/>
    <w:rsid w:val="00736D7D"/>
    <w:rsid w:val="00740E58"/>
    <w:rsid w:val="007445A0"/>
    <w:rsid w:val="0074524B"/>
    <w:rsid w:val="00747D8B"/>
    <w:rsid w:val="00747FD8"/>
    <w:rsid w:val="00750AF8"/>
    <w:rsid w:val="00751228"/>
    <w:rsid w:val="00751489"/>
    <w:rsid w:val="0075198E"/>
    <w:rsid w:val="00754F79"/>
    <w:rsid w:val="007571E1"/>
    <w:rsid w:val="007604B2"/>
    <w:rsid w:val="00765281"/>
    <w:rsid w:val="00765BF5"/>
    <w:rsid w:val="00766BAD"/>
    <w:rsid w:val="00770FC4"/>
    <w:rsid w:val="0077215C"/>
    <w:rsid w:val="007729A2"/>
    <w:rsid w:val="007755F2"/>
    <w:rsid w:val="00776971"/>
    <w:rsid w:val="00777797"/>
    <w:rsid w:val="00780A80"/>
    <w:rsid w:val="00781578"/>
    <w:rsid w:val="0078177E"/>
    <w:rsid w:val="0078304C"/>
    <w:rsid w:val="00783673"/>
    <w:rsid w:val="00784E6E"/>
    <w:rsid w:val="007850CE"/>
    <w:rsid w:val="00785490"/>
    <w:rsid w:val="00787FBC"/>
    <w:rsid w:val="00791B6D"/>
    <w:rsid w:val="007925EA"/>
    <w:rsid w:val="00793CD8"/>
    <w:rsid w:val="0079426B"/>
    <w:rsid w:val="00795C92"/>
    <w:rsid w:val="00796231"/>
    <w:rsid w:val="0079659F"/>
    <w:rsid w:val="007975A4"/>
    <w:rsid w:val="007A1CB3"/>
    <w:rsid w:val="007A2BC4"/>
    <w:rsid w:val="007A306F"/>
    <w:rsid w:val="007A43A6"/>
    <w:rsid w:val="007A58A6"/>
    <w:rsid w:val="007A676E"/>
    <w:rsid w:val="007A78A1"/>
    <w:rsid w:val="007B0666"/>
    <w:rsid w:val="007B0E86"/>
    <w:rsid w:val="007B3D2D"/>
    <w:rsid w:val="007B50AE"/>
    <w:rsid w:val="007B519C"/>
    <w:rsid w:val="007B51DF"/>
    <w:rsid w:val="007C05DD"/>
    <w:rsid w:val="007C3D18"/>
    <w:rsid w:val="007C60BF"/>
    <w:rsid w:val="007C6A07"/>
    <w:rsid w:val="007C75A1"/>
    <w:rsid w:val="007C77A5"/>
    <w:rsid w:val="007D04E5"/>
    <w:rsid w:val="007D1B78"/>
    <w:rsid w:val="007D259C"/>
    <w:rsid w:val="007D5901"/>
    <w:rsid w:val="007D62CD"/>
    <w:rsid w:val="007D7513"/>
    <w:rsid w:val="007D7526"/>
    <w:rsid w:val="007E4610"/>
    <w:rsid w:val="007E4715"/>
    <w:rsid w:val="007E505B"/>
    <w:rsid w:val="007E7091"/>
    <w:rsid w:val="007F0EA2"/>
    <w:rsid w:val="007F5967"/>
    <w:rsid w:val="007F752A"/>
    <w:rsid w:val="00800515"/>
    <w:rsid w:val="00803FAE"/>
    <w:rsid w:val="0080605F"/>
    <w:rsid w:val="00807125"/>
    <w:rsid w:val="00807786"/>
    <w:rsid w:val="00810CA0"/>
    <w:rsid w:val="00811FCB"/>
    <w:rsid w:val="008135FB"/>
    <w:rsid w:val="008158D6"/>
    <w:rsid w:val="00815AD8"/>
    <w:rsid w:val="00816588"/>
    <w:rsid w:val="00817196"/>
    <w:rsid w:val="008235DB"/>
    <w:rsid w:val="00823774"/>
    <w:rsid w:val="00824AB4"/>
    <w:rsid w:val="00825593"/>
    <w:rsid w:val="00825C42"/>
    <w:rsid w:val="00825D25"/>
    <w:rsid w:val="00827D6F"/>
    <w:rsid w:val="008324C0"/>
    <w:rsid w:val="0083345C"/>
    <w:rsid w:val="00836954"/>
    <w:rsid w:val="00837635"/>
    <w:rsid w:val="008376AC"/>
    <w:rsid w:val="00843624"/>
    <w:rsid w:val="00843A17"/>
    <w:rsid w:val="008444E8"/>
    <w:rsid w:val="00844DCC"/>
    <w:rsid w:val="00844E80"/>
    <w:rsid w:val="00846FE7"/>
    <w:rsid w:val="008509DD"/>
    <w:rsid w:val="00852DB2"/>
    <w:rsid w:val="00855304"/>
    <w:rsid w:val="00856911"/>
    <w:rsid w:val="00860EE4"/>
    <w:rsid w:val="0086504D"/>
    <w:rsid w:val="00865C70"/>
    <w:rsid w:val="00866D20"/>
    <w:rsid w:val="008677FD"/>
    <w:rsid w:val="008706D4"/>
    <w:rsid w:val="00870F8A"/>
    <w:rsid w:val="00871745"/>
    <w:rsid w:val="008719A4"/>
    <w:rsid w:val="00871D23"/>
    <w:rsid w:val="00873757"/>
    <w:rsid w:val="00874312"/>
    <w:rsid w:val="0087437C"/>
    <w:rsid w:val="00875C4A"/>
    <w:rsid w:val="00875CD7"/>
    <w:rsid w:val="00876B4D"/>
    <w:rsid w:val="00877F18"/>
    <w:rsid w:val="008810A6"/>
    <w:rsid w:val="00885149"/>
    <w:rsid w:val="00892983"/>
    <w:rsid w:val="008941E3"/>
    <w:rsid w:val="00894A88"/>
    <w:rsid w:val="00895212"/>
    <w:rsid w:val="00895386"/>
    <w:rsid w:val="00896587"/>
    <w:rsid w:val="008A21FF"/>
    <w:rsid w:val="008A2CE2"/>
    <w:rsid w:val="008A30AC"/>
    <w:rsid w:val="008A3B60"/>
    <w:rsid w:val="008A44B8"/>
    <w:rsid w:val="008A51A8"/>
    <w:rsid w:val="008A54C7"/>
    <w:rsid w:val="008A77D8"/>
    <w:rsid w:val="008A7A89"/>
    <w:rsid w:val="008B0483"/>
    <w:rsid w:val="008B120C"/>
    <w:rsid w:val="008B4694"/>
    <w:rsid w:val="008B51A0"/>
    <w:rsid w:val="008B592A"/>
    <w:rsid w:val="008B5B56"/>
    <w:rsid w:val="008B5DBF"/>
    <w:rsid w:val="008B76F5"/>
    <w:rsid w:val="008B7B5C"/>
    <w:rsid w:val="008C0C99"/>
    <w:rsid w:val="008C1904"/>
    <w:rsid w:val="008C2017"/>
    <w:rsid w:val="008C2634"/>
    <w:rsid w:val="008C3C36"/>
    <w:rsid w:val="008C3C5A"/>
    <w:rsid w:val="008C47CA"/>
    <w:rsid w:val="008C4958"/>
    <w:rsid w:val="008C4BAA"/>
    <w:rsid w:val="008C5C93"/>
    <w:rsid w:val="008C6AE8"/>
    <w:rsid w:val="008C7522"/>
    <w:rsid w:val="008C7573"/>
    <w:rsid w:val="008D00A5"/>
    <w:rsid w:val="008D34F1"/>
    <w:rsid w:val="008D39D8"/>
    <w:rsid w:val="008D4BFA"/>
    <w:rsid w:val="008D6D1A"/>
    <w:rsid w:val="008E065E"/>
    <w:rsid w:val="008E0927"/>
    <w:rsid w:val="008E1909"/>
    <w:rsid w:val="008E452A"/>
    <w:rsid w:val="008E45B4"/>
    <w:rsid w:val="008E552D"/>
    <w:rsid w:val="008E6F5B"/>
    <w:rsid w:val="008E739C"/>
    <w:rsid w:val="008F1C4E"/>
    <w:rsid w:val="008F1EAB"/>
    <w:rsid w:val="008F2BAD"/>
    <w:rsid w:val="008F2CDD"/>
    <w:rsid w:val="008F33DC"/>
    <w:rsid w:val="008F397E"/>
    <w:rsid w:val="008F477F"/>
    <w:rsid w:val="00901B9E"/>
    <w:rsid w:val="00902350"/>
    <w:rsid w:val="00902476"/>
    <w:rsid w:val="0090306D"/>
    <w:rsid w:val="0090336B"/>
    <w:rsid w:val="009053AA"/>
    <w:rsid w:val="0090655F"/>
    <w:rsid w:val="009068DC"/>
    <w:rsid w:val="00906939"/>
    <w:rsid w:val="009072A9"/>
    <w:rsid w:val="00910B7D"/>
    <w:rsid w:val="00911DFB"/>
    <w:rsid w:val="009139D9"/>
    <w:rsid w:val="00914AD8"/>
    <w:rsid w:val="00914CDE"/>
    <w:rsid w:val="00916079"/>
    <w:rsid w:val="00916440"/>
    <w:rsid w:val="00917CE9"/>
    <w:rsid w:val="009200E0"/>
    <w:rsid w:val="00920BF2"/>
    <w:rsid w:val="00922010"/>
    <w:rsid w:val="00931490"/>
    <w:rsid w:val="00931BD9"/>
    <w:rsid w:val="009336EA"/>
    <w:rsid w:val="009368F3"/>
    <w:rsid w:val="00941636"/>
    <w:rsid w:val="0094266B"/>
    <w:rsid w:val="00943742"/>
    <w:rsid w:val="0094402D"/>
    <w:rsid w:val="00944BF8"/>
    <w:rsid w:val="00945C05"/>
    <w:rsid w:val="00946945"/>
    <w:rsid w:val="00947713"/>
    <w:rsid w:val="00950100"/>
    <w:rsid w:val="00950DE7"/>
    <w:rsid w:val="00953920"/>
    <w:rsid w:val="00953D47"/>
    <w:rsid w:val="0095525B"/>
    <w:rsid w:val="0095681E"/>
    <w:rsid w:val="009572D4"/>
    <w:rsid w:val="00960707"/>
    <w:rsid w:val="00961921"/>
    <w:rsid w:val="0096430A"/>
    <w:rsid w:val="00964A99"/>
    <w:rsid w:val="0096554B"/>
    <w:rsid w:val="0096584A"/>
    <w:rsid w:val="00966423"/>
    <w:rsid w:val="00971F08"/>
    <w:rsid w:val="0097452B"/>
    <w:rsid w:val="0097603D"/>
    <w:rsid w:val="00976949"/>
    <w:rsid w:val="00977731"/>
    <w:rsid w:val="0098008F"/>
    <w:rsid w:val="00980477"/>
    <w:rsid w:val="00981116"/>
    <w:rsid w:val="00985253"/>
    <w:rsid w:val="009853B3"/>
    <w:rsid w:val="00990630"/>
    <w:rsid w:val="00991761"/>
    <w:rsid w:val="00994DCA"/>
    <w:rsid w:val="009960EC"/>
    <w:rsid w:val="009970DD"/>
    <w:rsid w:val="00997C3C"/>
    <w:rsid w:val="009A0FBA"/>
    <w:rsid w:val="009A1601"/>
    <w:rsid w:val="009A3BB6"/>
    <w:rsid w:val="009A3DBE"/>
    <w:rsid w:val="009A462D"/>
    <w:rsid w:val="009A53E9"/>
    <w:rsid w:val="009A5CBA"/>
    <w:rsid w:val="009B1F30"/>
    <w:rsid w:val="009B3AC2"/>
    <w:rsid w:val="009B4DF4"/>
    <w:rsid w:val="009B564E"/>
    <w:rsid w:val="009B5D1F"/>
    <w:rsid w:val="009B6414"/>
    <w:rsid w:val="009B6984"/>
    <w:rsid w:val="009B7C23"/>
    <w:rsid w:val="009B7E87"/>
    <w:rsid w:val="009C0169"/>
    <w:rsid w:val="009C403E"/>
    <w:rsid w:val="009C4108"/>
    <w:rsid w:val="009C7B01"/>
    <w:rsid w:val="009D1782"/>
    <w:rsid w:val="009D37F2"/>
    <w:rsid w:val="009D4BE5"/>
    <w:rsid w:val="009D4FF0"/>
    <w:rsid w:val="009D5E9B"/>
    <w:rsid w:val="009D65C7"/>
    <w:rsid w:val="009D703C"/>
    <w:rsid w:val="009D718F"/>
    <w:rsid w:val="009E068F"/>
    <w:rsid w:val="009E14E0"/>
    <w:rsid w:val="009E35DB"/>
    <w:rsid w:val="009E47A3"/>
    <w:rsid w:val="009E47C0"/>
    <w:rsid w:val="009E48FC"/>
    <w:rsid w:val="009E5A09"/>
    <w:rsid w:val="009E7454"/>
    <w:rsid w:val="009F08F3"/>
    <w:rsid w:val="009F2D65"/>
    <w:rsid w:val="009F327E"/>
    <w:rsid w:val="009F344F"/>
    <w:rsid w:val="00A01F8B"/>
    <w:rsid w:val="00A031D8"/>
    <w:rsid w:val="00A048A8"/>
    <w:rsid w:val="00A04F49"/>
    <w:rsid w:val="00A10440"/>
    <w:rsid w:val="00A13E54"/>
    <w:rsid w:val="00A14C75"/>
    <w:rsid w:val="00A15B3D"/>
    <w:rsid w:val="00A15B67"/>
    <w:rsid w:val="00A1687C"/>
    <w:rsid w:val="00A17F63"/>
    <w:rsid w:val="00A2193B"/>
    <w:rsid w:val="00A21D8B"/>
    <w:rsid w:val="00A2351A"/>
    <w:rsid w:val="00A264A9"/>
    <w:rsid w:val="00A26DCF"/>
    <w:rsid w:val="00A27785"/>
    <w:rsid w:val="00A30187"/>
    <w:rsid w:val="00A32562"/>
    <w:rsid w:val="00A3448A"/>
    <w:rsid w:val="00A36297"/>
    <w:rsid w:val="00A41E2B"/>
    <w:rsid w:val="00A45B74"/>
    <w:rsid w:val="00A46542"/>
    <w:rsid w:val="00A52E1D"/>
    <w:rsid w:val="00A53414"/>
    <w:rsid w:val="00A60847"/>
    <w:rsid w:val="00A61499"/>
    <w:rsid w:val="00A61E9D"/>
    <w:rsid w:val="00A62A77"/>
    <w:rsid w:val="00A63469"/>
    <w:rsid w:val="00A63483"/>
    <w:rsid w:val="00A643BA"/>
    <w:rsid w:val="00A65060"/>
    <w:rsid w:val="00A657D7"/>
    <w:rsid w:val="00A660AC"/>
    <w:rsid w:val="00A676C7"/>
    <w:rsid w:val="00A67E6C"/>
    <w:rsid w:val="00A71B99"/>
    <w:rsid w:val="00A73636"/>
    <w:rsid w:val="00A739D0"/>
    <w:rsid w:val="00A756E9"/>
    <w:rsid w:val="00A761D4"/>
    <w:rsid w:val="00A76C32"/>
    <w:rsid w:val="00A77E8B"/>
    <w:rsid w:val="00A77EC4"/>
    <w:rsid w:val="00A819F8"/>
    <w:rsid w:val="00A83859"/>
    <w:rsid w:val="00A845A0"/>
    <w:rsid w:val="00A87FF4"/>
    <w:rsid w:val="00A91761"/>
    <w:rsid w:val="00A92879"/>
    <w:rsid w:val="00A931FC"/>
    <w:rsid w:val="00A9442A"/>
    <w:rsid w:val="00A9675A"/>
    <w:rsid w:val="00A974F2"/>
    <w:rsid w:val="00AA016F"/>
    <w:rsid w:val="00AA0E5D"/>
    <w:rsid w:val="00AA14C9"/>
    <w:rsid w:val="00AA1E01"/>
    <w:rsid w:val="00AA1ED6"/>
    <w:rsid w:val="00AA51D6"/>
    <w:rsid w:val="00AA5CB4"/>
    <w:rsid w:val="00AB0BC8"/>
    <w:rsid w:val="00AB11CA"/>
    <w:rsid w:val="00AB14D9"/>
    <w:rsid w:val="00AB4AB8"/>
    <w:rsid w:val="00AB4E79"/>
    <w:rsid w:val="00AB655E"/>
    <w:rsid w:val="00AC007F"/>
    <w:rsid w:val="00AC10F5"/>
    <w:rsid w:val="00AC2ECD"/>
    <w:rsid w:val="00AC3119"/>
    <w:rsid w:val="00AC49FB"/>
    <w:rsid w:val="00AC4AF2"/>
    <w:rsid w:val="00AC5201"/>
    <w:rsid w:val="00AC5A10"/>
    <w:rsid w:val="00AD0AA3"/>
    <w:rsid w:val="00AD2ED0"/>
    <w:rsid w:val="00AD3F94"/>
    <w:rsid w:val="00AD4A5A"/>
    <w:rsid w:val="00AE0B50"/>
    <w:rsid w:val="00AE27AC"/>
    <w:rsid w:val="00AE40E0"/>
    <w:rsid w:val="00AE4DBA"/>
    <w:rsid w:val="00AE4F07"/>
    <w:rsid w:val="00AE6E14"/>
    <w:rsid w:val="00AE7BF4"/>
    <w:rsid w:val="00AF1C5D"/>
    <w:rsid w:val="00AF1C5F"/>
    <w:rsid w:val="00AF42D7"/>
    <w:rsid w:val="00AF760D"/>
    <w:rsid w:val="00B001A7"/>
    <w:rsid w:val="00B006FE"/>
    <w:rsid w:val="00B007CB"/>
    <w:rsid w:val="00B02AA9"/>
    <w:rsid w:val="00B02FA3"/>
    <w:rsid w:val="00B05084"/>
    <w:rsid w:val="00B157F9"/>
    <w:rsid w:val="00B17586"/>
    <w:rsid w:val="00B20256"/>
    <w:rsid w:val="00B20D09"/>
    <w:rsid w:val="00B2763F"/>
    <w:rsid w:val="00B27AAC"/>
    <w:rsid w:val="00B30929"/>
    <w:rsid w:val="00B33375"/>
    <w:rsid w:val="00B337CD"/>
    <w:rsid w:val="00B34BFA"/>
    <w:rsid w:val="00B372AA"/>
    <w:rsid w:val="00B40445"/>
    <w:rsid w:val="00B40876"/>
    <w:rsid w:val="00B409E0"/>
    <w:rsid w:val="00B41888"/>
    <w:rsid w:val="00B45A52"/>
    <w:rsid w:val="00B46175"/>
    <w:rsid w:val="00B46D0A"/>
    <w:rsid w:val="00B47EED"/>
    <w:rsid w:val="00B548B7"/>
    <w:rsid w:val="00B5490B"/>
    <w:rsid w:val="00B550DB"/>
    <w:rsid w:val="00B55384"/>
    <w:rsid w:val="00B56AD7"/>
    <w:rsid w:val="00B608DF"/>
    <w:rsid w:val="00B632CC"/>
    <w:rsid w:val="00B6366C"/>
    <w:rsid w:val="00B664C7"/>
    <w:rsid w:val="00B67D06"/>
    <w:rsid w:val="00B737D4"/>
    <w:rsid w:val="00B739F6"/>
    <w:rsid w:val="00B81A6C"/>
    <w:rsid w:val="00B829E0"/>
    <w:rsid w:val="00B838C5"/>
    <w:rsid w:val="00B85DE5"/>
    <w:rsid w:val="00B90209"/>
    <w:rsid w:val="00B90F73"/>
    <w:rsid w:val="00B92614"/>
    <w:rsid w:val="00B93B59"/>
    <w:rsid w:val="00B9406A"/>
    <w:rsid w:val="00B97502"/>
    <w:rsid w:val="00BA2280"/>
    <w:rsid w:val="00BA2A08"/>
    <w:rsid w:val="00BA3F03"/>
    <w:rsid w:val="00BA56D2"/>
    <w:rsid w:val="00BA5A48"/>
    <w:rsid w:val="00BA76E0"/>
    <w:rsid w:val="00BB2A25"/>
    <w:rsid w:val="00BB51E9"/>
    <w:rsid w:val="00BB53FF"/>
    <w:rsid w:val="00BB748F"/>
    <w:rsid w:val="00BC0FDC"/>
    <w:rsid w:val="00BC3053"/>
    <w:rsid w:val="00BC4D2E"/>
    <w:rsid w:val="00BC61D3"/>
    <w:rsid w:val="00BD48AC"/>
    <w:rsid w:val="00BD5991"/>
    <w:rsid w:val="00BD5D26"/>
    <w:rsid w:val="00BD5F1A"/>
    <w:rsid w:val="00BE1234"/>
    <w:rsid w:val="00BE2FA6"/>
    <w:rsid w:val="00BE333F"/>
    <w:rsid w:val="00BE7406"/>
    <w:rsid w:val="00BE7603"/>
    <w:rsid w:val="00BF3279"/>
    <w:rsid w:val="00BF3AD8"/>
    <w:rsid w:val="00BF54A2"/>
    <w:rsid w:val="00BF74C7"/>
    <w:rsid w:val="00C01112"/>
    <w:rsid w:val="00C015F1"/>
    <w:rsid w:val="00C01F33"/>
    <w:rsid w:val="00C02CC6"/>
    <w:rsid w:val="00C038FB"/>
    <w:rsid w:val="00C040F7"/>
    <w:rsid w:val="00C044AB"/>
    <w:rsid w:val="00C05706"/>
    <w:rsid w:val="00C07377"/>
    <w:rsid w:val="00C07C67"/>
    <w:rsid w:val="00C10478"/>
    <w:rsid w:val="00C12107"/>
    <w:rsid w:val="00C14D4B"/>
    <w:rsid w:val="00C154BB"/>
    <w:rsid w:val="00C17DD6"/>
    <w:rsid w:val="00C21906"/>
    <w:rsid w:val="00C26BAD"/>
    <w:rsid w:val="00C279B5"/>
    <w:rsid w:val="00C27C45"/>
    <w:rsid w:val="00C30C30"/>
    <w:rsid w:val="00C341F7"/>
    <w:rsid w:val="00C347AC"/>
    <w:rsid w:val="00C3719D"/>
    <w:rsid w:val="00C3726F"/>
    <w:rsid w:val="00C37CB2"/>
    <w:rsid w:val="00C45A7E"/>
    <w:rsid w:val="00C4712D"/>
    <w:rsid w:val="00C473A5"/>
    <w:rsid w:val="00C51CB3"/>
    <w:rsid w:val="00C53E01"/>
    <w:rsid w:val="00C54995"/>
    <w:rsid w:val="00C54D41"/>
    <w:rsid w:val="00C56859"/>
    <w:rsid w:val="00C60783"/>
    <w:rsid w:val="00C622FF"/>
    <w:rsid w:val="00C63A43"/>
    <w:rsid w:val="00C6409D"/>
    <w:rsid w:val="00C64672"/>
    <w:rsid w:val="00C64C65"/>
    <w:rsid w:val="00C6506B"/>
    <w:rsid w:val="00C652F5"/>
    <w:rsid w:val="00C66D42"/>
    <w:rsid w:val="00C70697"/>
    <w:rsid w:val="00C72093"/>
    <w:rsid w:val="00C72EF4"/>
    <w:rsid w:val="00C744FE"/>
    <w:rsid w:val="00C75D2F"/>
    <w:rsid w:val="00C767BE"/>
    <w:rsid w:val="00C76E3C"/>
    <w:rsid w:val="00C77F21"/>
    <w:rsid w:val="00C81568"/>
    <w:rsid w:val="00C83AB5"/>
    <w:rsid w:val="00C84154"/>
    <w:rsid w:val="00C846CD"/>
    <w:rsid w:val="00C8555D"/>
    <w:rsid w:val="00C9027A"/>
    <w:rsid w:val="00C9068E"/>
    <w:rsid w:val="00C93814"/>
    <w:rsid w:val="00C93C4B"/>
    <w:rsid w:val="00C944AB"/>
    <w:rsid w:val="00C9563E"/>
    <w:rsid w:val="00C95B40"/>
    <w:rsid w:val="00C97496"/>
    <w:rsid w:val="00CA1ED8"/>
    <w:rsid w:val="00CA38C7"/>
    <w:rsid w:val="00CA6D84"/>
    <w:rsid w:val="00CB1F63"/>
    <w:rsid w:val="00CB7170"/>
    <w:rsid w:val="00CC0312"/>
    <w:rsid w:val="00CC040E"/>
    <w:rsid w:val="00CC06F8"/>
    <w:rsid w:val="00CC111F"/>
    <w:rsid w:val="00CC2011"/>
    <w:rsid w:val="00CC28F5"/>
    <w:rsid w:val="00CC35FE"/>
    <w:rsid w:val="00CC3EA0"/>
    <w:rsid w:val="00CC7548"/>
    <w:rsid w:val="00CC7B45"/>
    <w:rsid w:val="00CD1188"/>
    <w:rsid w:val="00CD2ED1"/>
    <w:rsid w:val="00CD337B"/>
    <w:rsid w:val="00CD50F8"/>
    <w:rsid w:val="00CE0424"/>
    <w:rsid w:val="00CE7561"/>
    <w:rsid w:val="00CF1354"/>
    <w:rsid w:val="00CF2F1C"/>
    <w:rsid w:val="00CF3B1F"/>
    <w:rsid w:val="00CF3BF6"/>
    <w:rsid w:val="00CF4851"/>
    <w:rsid w:val="00CF625B"/>
    <w:rsid w:val="00CF687E"/>
    <w:rsid w:val="00D00D92"/>
    <w:rsid w:val="00D0349B"/>
    <w:rsid w:val="00D10249"/>
    <w:rsid w:val="00D10CFB"/>
    <w:rsid w:val="00D115C3"/>
    <w:rsid w:val="00D11897"/>
    <w:rsid w:val="00D13135"/>
    <w:rsid w:val="00D13E4E"/>
    <w:rsid w:val="00D16739"/>
    <w:rsid w:val="00D20831"/>
    <w:rsid w:val="00D211AA"/>
    <w:rsid w:val="00D239A7"/>
    <w:rsid w:val="00D23F47"/>
    <w:rsid w:val="00D26AC0"/>
    <w:rsid w:val="00D3113D"/>
    <w:rsid w:val="00D31F4C"/>
    <w:rsid w:val="00D36E71"/>
    <w:rsid w:val="00D37D87"/>
    <w:rsid w:val="00D40B33"/>
    <w:rsid w:val="00D41B40"/>
    <w:rsid w:val="00D4318F"/>
    <w:rsid w:val="00D438BF"/>
    <w:rsid w:val="00D440F8"/>
    <w:rsid w:val="00D4439B"/>
    <w:rsid w:val="00D531FF"/>
    <w:rsid w:val="00D5332E"/>
    <w:rsid w:val="00D546FF"/>
    <w:rsid w:val="00D55AD5"/>
    <w:rsid w:val="00D55FCC"/>
    <w:rsid w:val="00D576CA"/>
    <w:rsid w:val="00D6045A"/>
    <w:rsid w:val="00D61AF5"/>
    <w:rsid w:val="00D641E8"/>
    <w:rsid w:val="00D652B5"/>
    <w:rsid w:val="00D66155"/>
    <w:rsid w:val="00D708B0"/>
    <w:rsid w:val="00D72E77"/>
    <w:rsid w:val="00D73762"/>
    <w:rsid w:val="00D746AD"/>
    <w:rsid w:val="00D77B1D"/>
    <w:rsid w:val="00D8021F"/>
    <w:rsid w:val="00D80383"/>
    <w:rsid w:val="00D823C6"/>
    <w:rsid w:val="00D8327F"/>
    <w:rsid w:val="00D86CA3"/>
    <w:rsid w:val="00D86F0C"/>
    <w:rsid w:val="00D871CE"/>
    <w:rsid w:val="00D9196D"/>
    <w:rsid w:val="00D92982"/>
    <w:rsid w:val="00D93DC5"/>
    <w:rsid w:val="00DA1D19"/>
    <w:rsid w:val="00DA305E"/>
    <w:rsid w:val="00DA4B7A"/>
    <w:rsid w:val="00DA5417"/>
    <w:rsid w:val="00DA56E8"/>
    <w:rsid w:val="00DA7A17"/>
    <w:rsid w:val="00DB0A9F"/>
    <w:rsid w:val="00DB1213"/>
    <w:rsid w:val="00DB377D"/>
    <w:rsid w:val="00DB7504"/>
    <w:rsid w:val="00DC0AF6"/>
    <w:rsid w:val="00DC2D36"/>
    <w:rsid w:val="00DC53EF"/>
    <w:rsid w:val="00DC7C79"/>
    <w:rsid w:val="00DD0A59"/>
    <w:rsid w:val="00DD132E"/>
    <w:rsid w:val="00DD436D"/>
    <w:rsid w:val="00DE355C"/>
    <w:rsid w:val="00DE5608"/>
    <w:rsid w:val="00DE58D0"/>
    <w:rsid w:val="00DE654F"/>
    <w:rsid w:val="00DF0B6E"/>
    <w:rsid w:val="00DF15E0"/>
    <w:rsid w:val="00DF37A0"/>
    <w:rsid w:val="00DF7143"/>
    <w:rsid w:val="00E0098E"/>
    <w:rsid w:val="00E04E7F"/>
    <w:rsid w:val="00E073B5"/>
    <w:rsid w:val="00E110E7"/>
    <w:rsid w:val="00E111B4"/>
    <w:rsid w:val="00E11B20"/>
    <w:rsid w:val="00E17275"/>
    <w:rsid w:val="00E17FA2"/>
    <w:rsid w:val="00E22330"/>
    <w:rsid w:val="00E22C48"/>
    <w:rsid w:val="00E2444D"/>
    <w:rsid w:val="00E27185"/>
    <w:rsid w:val="00E30B5A"/>
    <w:rsid w:val="00E3123D"/>
    <w:rsid w:val="00E31461"/>
    <w:rsid w:val="00E31D43"/>
    <w:rsid w:val="00E3251E"/>
    <w:rsid w:val="00E32608"/>
    <w:rsid w:val="00E32A53"/>
    <w:rsid w:val="00E34188"/>
    <w:rsid w:val="00E34B6E"/>
    <w:rsid w:val="00E35559"/>
    <w:rsid w:val="00E3723A"/>
    <w:rsid w:val="00E37860"/>
    <w:rsid w:val="00E446F1"/>
    <w:rsid w:val="00E46886"/>
    <w:rsid w:val="00E47AEF"/>
    <w:rsid w:val="00E47E5E"/>
    <w:rsid w:val="00E53B75"/>
    <w:rsid w:val="00E54E3B"/>
    <w:rsid w:val="00E57565"/>
    <w:rsid w:val="00E60EFD"/>
    <w:rsid w:val="00E63838"/>
    <w:rsid w:val="00E64434"/>
    <w:rsid w:val="00E658A0"/>
    <w:rsid w:val="00E67C51"/>
    <w:rsid w:val="00E72EFC"/>
    <w:rsid w:val="00E73E2D"/>
    <w:rsid w:val="00E758EC"/>
    <w:rsid w:val="00E76A03"/>
    <w:rsid w:val="00E8147A"/>
    <w:rsid w:val="00E8234C"/>
    <w:rsid w:val="00E83AA9"/>
    <w:rsid w:val="00E85928"/>
    <w:rsid w:val="00E87822"/>
    <w:rsid w:val="00E90395"/>
    <w:rsid w:val="00E90E49"/>
    <w:rsid w:val="00E914BF"/>
    <w:rsid w:val="00E917F9"/>
    <w:rsid w:val="00E919F6"/>
    <w:rsid w:val="00E9291C"/>
    <w:rsid w:val="00E9319D"/>
    <w:rsid w:val="00E93FFE"/>
    <w:rsid w:val="00E94E12"/>
    <w:rsid w:val="00E94F8A"/>
    <w:rsid w:val="00EA03A3"/>
    <w:rsid w:val="00EA3CA8"/>
    <w:rsid w:val="00EA5F12"/>
    <w:rsid w:val="00EA7A41"/>
    <w:rsid w:val="00EB0645"/>
    <w:rsid w:val="00EB077B"/>
    <w:rsid w:val="00EB161D"/>
    <w:rsid w:val="00EB37EC"/>
    <w:rsid w:val="00EB4EA2"/>
    <w:rsid w:val="00EC24D5"/>
    <w:rsid w:val="00EC27C6"/>
    <w:rsid w:val="00EC4207"/>
    <w:rsid w:val="00EC5653"/>
    <w:rsid w:val="00EC71CE"/>
    <w:rsid w:val="00ED1006"/>
    <w:rsid w:val="00ED46EA"/>
    <w:rsid w:val="00ED7212"/>
    <w:rsid w:val="00ED73CB"/>
    <w:rsid w:val="00EE18C1"/>
    <w:rsid w:val="00EF18FE"/>
    <w:rsid w:val="00EF5787"/>
    <w:rsid w:val="00EF60D0"/>
    <w:rsid w:val="00F00500"/>
    <w:rsid w:val="00F02202"/>
    <w:rsid w:val="00F0528D"/>
    <w:rsid w:val="00F06C67"/>
    <w:rsid w:val="00F06DFD"/>
    <w:rsid w:val="00F071D1"/>
    <w:rsid w:val="00F07533"/>
    <w:rsid w:val="00F10629"/>
    <w:rsid w:val="00F11E58"/>
    <w:rsid w:val="00F15FA5"/>
    <w:rsid w:val="00F209B7"/>
    <w:rsid w:val="00F22796"/>
    <w:rsid w:val="00F2376F"/>
    <w:rsid w:val="00F243D8"/>
    <w:rsid w:val="00F30828"/>
    <w:rsid w:val="00F313D6"/>
    <w:rsid w:val="00F35D74"/>
    <w:rsid w:val="00F36381"/>
    <w:rsid w:val="00F407C6"/>
    <w:rsid w:val="00F40F0C"/>
    <w:rsid w:val="00F45C59"/>
    <w:rsid w:val="00F4766C"/>
    <w:rsid w:val="00F5060E"/>
    <w:rsid w:val="00F507D1"/>
    <w:rsid w:val="00F50A38"/>
    <w:rsid w:val="00F519CE"/>
    <w:rsid w:val="00F51ADA"/>
    <w:rsid w:val="00F52C62"/>
    <w:rsid w:val="00F53553"/>
    <w:rsid w:val="00F553D5"/>
    <w:rsid w:val="00F60203"/>
    <w:rsid w:val="00F607C5"/>
    <w:rsid w:val="00F60DEA"/>
    <w:rsid w:val="00F6302A"/>
    <w:rsid w:val="00F63950"/>
    <w:rsid w:val="00F64204"/>
    <w:rsid w:val="00F64C2B"/>
    <w:rsid w:val="00F651BE"/>
    <w:rsid w:val="00F65433"/>
    <w:rsid w:val="00F67F53"/>
    <w:rsid w:val="00F703BE"/>
    <w:rsid w:val="00F707A8"/>
    <w:rsid w:val="00F71BA0"/>
    <w:rsid w:val="00F71F69"/>
    <w:rsid w:val="00F72B72"/>
    <w:rsid w:val="00F74BB9"/>
    <w:rsid w:val="00F75582"/>
    <w:rsid w:val="00F76EFA"/>
    <w:rsid w:val="00F804BE"/>
    <w:rsid w:val="00F817CE"/>
    <w:rsid w:val="00F824F6"/>
    <w:rsid w:val="00F828FA"/>
    <w:rsid w:val="00F82E5D"/>
    <w:rsid w:val="00F8456C"/>
    <w:rsid w:val="00F859D8"/>
    <w:rsid w:val="00F868F5"/>
    <w:rsid w:val="00F9056A"/>
    <w:rsid w:val="00F90F8D"/>
    <w:rsid w:val="00F92782"/>
    <w:rsid w:val="00F93AA9"/>
    <w:rsid w:val="00F93F00"/>
    <w:rsid w:val="00F96985"/>
    <w:rsid w:val="00F97264"/>
    <w:rsid w:val="00F97838"/>
    <w:rsid w:val="00FA288B"/>
    <w:rsid w:val="00FA2BB3"/>
    <w:rsid w:val="00FA3DE4"/>
    <w:rsid w:val="00FA4020"/>
    <w:rsid w:val="00FA625B"/>
    <w:rsid w:val="00FA72B9"/>
    <w:rsid w:val="00FA7C08"/>
    <w:rsid w:val="00FB316E"/>
    <w:rsid w:val="00FB3A72"/>
    <w:rsid w:val="00FB4C80"/>
    <w:rsid w:val="00FB6A6A"/>
    <w:rsid w:val="00FB6BD0"/>
    <w:rsid w:val="00FC050B"/>
    <w:rsid w:val="00FC0D9E"/>
    <w:rsid w:val="00FC128F"/>
    <w:rsid w:val="00FC1531"/>
    <w:rsid w:val="00FC7429"/>
    <w:rsid w:val="00FD07F6"/>
    <w:rsid w:val="00FD1EC8"/>
    <w:rsid w:val="00FD43C2"/>
    <w:rsid w:val="00FD47ED"/>
    <w:rsid w:val="00FD624A"/>
    <w:rsid w:val="00FD6278"/>
    <w:rsid w:val="00FD74DB"/>
    <w:rsid w:val="00FD7660"/>
    <w:rsid w:val="00FE0655"/>
    <w:rsid w:val="00FE2365"/>
    <w:rsid w:val="00FE25A9"/>
    <w:rsid w:val="00FE37D7"/>
    <w:rsid w:val="00FE4C7B"/>
    <w:rsid w:val="00FE7336"/>
    <w:rsid w:val="00FE787C"/>
    <w:rsid w:val="00FF0907"/>
    <w:rsid w:val="00FF43C8"/>
    <w:rsid w:val="00FF443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30C"/>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300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030C"/>
    <w:pPr>
      <w:pBdr>
        <w:top w:val="none" w:sz="0" w:space="0" w:color="auto"/>
      </w:pBdr>
      <w:spacing w:before="180"/>
      <w:outlineLvl w:val="1"/>
    </w:pPr>
    <w:rPr>
      <w:sz w:val="32"/>
    </w:rPr>
  </w:style>
  <w:style w:type="paragraph" w:styleId="Heading3">
    <w:name w:val="heading 3"/>
    <w:basedOn w:val="Heading2"/>
    <w:next w:val="Normal"/>
    <w:link w:val="Heading3Char"/>
    <w:qFormat/>
    <w:rsid w:val="0030030C"/>
    <w:pPr>
      <w:spacing w:before="120"/>
      <w:outlineLvl w:val="2"/>
    </w:pPr>
    <w:rPr>
      <w:sz w:val="28"/>
    </w:rPr>
  </w:style>
  <w:style w:type="paragraph" w:styleId="Heading4">
    <w:name w:val="heading 4"/>
    <w:basedOn w:val="Heading3"/>
    <w:next w:val="Normal"/>
    <w:link w:val="Heading4Char"/>
    <w:qFormat/>
    <w:rsid w:val="0030030C"/>
    <w:pPr>
      <w:ind w:left="1418" w:hanging="1418"/>
      <w:outlineLvl w:val="3"/>
    </w:pPr>
    <w:rPr>
      <w:sz w:val="24"/>
    </w:rPr>
  </w:style>
  <w:style w:type="paragraph" w:styleId="Heading5">
    <w:name w:val="heading 5"/>
    <w:basedOn w:val="Heading4"/>
    <w:next w:val="Normal"/>
    <w:link w:val="Heading5Char"/>
    <w:qFormat/>
    <w:rsid w:val="0030030C"/>
    <w:pPr>
      <w:ind w:left="1701" w:hanging="1701"/>
      <w:outlineLvl w:val="4"/>
    </w:pPr>
    <w:rPr>
      <w:sz w:val="22"/>
    </w:rPr>
  </w:style>
  <w:style w:type="paragraph" w:styleId="Heading6">
    <w:name w:val="heading 6"/>
    <w:basedOn w:val="H6"/>
    <w:next w:val="Normal"/>
    <w:link w:val="Heading6Char"/>
    <w:qFormat/>
    <w:rsid w:val="0030030C"/>
    <w:pPr>
      <w:outlineLvl w:val="5"/>
    </w:pPr>
  </w:style>
  <w:style w:type="paragraph" w:styleId="Heading7">
    <w:name w:val="heading 7"/>
    <w:basedOn w:val="H6"/>
    <w:next w:val="Normal"/>
    <w:link w:val="Heading7Char"/>
    <w:qFormat/>
    <w:rsid w:val="0030030C"/>
    <w:pPr>
      <w:outlineLvl w:val="6"/>
    </w:pPr>
  </w:style>
  <w:style w:type="paragraph" w:styleId="Heading8">
    <w:name w:val="heading 8"/>
    <w:basedOn w:val="Heading1"/>
    <w:next w:val="Normal"/>
    <w:link w:val="Heading8Char"/>
    <w:qFormat/>
    <w:rsid w:val="0030030C"/>
    <w:pPr>
      <w:ind w:left="0" w:firstLine="0"/>
      <w:outlineLvl w:val="7"/>
    </w:pPr>
  </w:style>
  <w:style w:type="paragraph" w:styleId="Heading9">
    <w:name w:val="heading 9"/>
    <w:basedOn w:val="Heading8"/>
    <w:next w:val="Normal"/>
    <w:link w:val="Heading9Char"/>
    <w:qFormat/>
    <w:rsid w:val="0030030C"/>
    <w:pPr>
      <w:outlineLvl w:val="8"/>
    </w:pPr>
  </w:style>
  <w:style w:type="character" w:default="1" w:styleId="DefaultParagraphFont">
    <w:name w:val="Default Paragraph Font"/>
    <w:uiPriority w:val="1"/>
    <w:semiHidden/>
    <w:unhideWhenUsed/>
    <w:rsid w:val="003003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030C"/>
  </w:style>
  <w:style w:type="paragraph" w:styleId="TOC8">
    <w:name w:val="toc 8"/>
    <w:basedOn w:val="TOC1"/>
    <w:uiPriority w:val="39"/>
    <w:rsid w:val="0030030C"/>
    <w:pPr>
      <w:spacing w:before="180"/>
      <w:ind w:left="2693" w:hanging="2693"/>
    </w:pPr>
    <w:rPr>
      <w:b/>
    </w:rPr>
  </w:style>
  <w:style w:type="paragraph" w:styleId="TOC1">
    <w:name w:val="toc 1"/>
    <w:uiPriority w:val="39"/>
    <w:rsid w:val="003003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030C"/>
    <w:pPr>
      <w:keepNext/>
      <w:keepLines/>
      <w:spacing w:before="180"/>
      <w:jc w:val="center"/>
    </w:pPr>
  </w:style>
  <w:style w:type="paragraph" w:styleId="Caption">
    <w:name w:val="caption"/>
    <w:basedOn w:val="Normal"/>
    <w:next w:val="Normal"/>
    <w:qFormat/>
    <w:rsid w:val="0030030C"/>
    <w:pPr>
      <w:spacing w:before="120" w:after="120"/>
    </w:pPr>
    <w:rPr>
      <w:b/>
      <w:lang w:eastAsia="en-GB"/>
    </w:rPr>
  </w:style>
  <w:style w:type="paragraph" w:styleId="TOC5">
    <w:name w:val="toc 5"/>
    <w:basedOn w:val="TOC4"/>
    <w:uiPriority w:val="39"/>
    <w:rsid w:val="0030030C"/>
    <w:pPr>
      <w:ind w:left="1701" w:hanging="1701"/>
    </w:pPr>
  </w:style>
  <w:style w:type="paragraph" w:styleId="TOC4">
    <w:name w:val="toc 4"/>
    <w:basedOn w:val="TOC3"/>
    <w:uiPriority w:val="39"/>
    <w:rsid w:val="0030030C"/>
    <w:pPr>
      <w:ind w:left="1418" w:hanging="1418"/>
    </w:pPr>
  </w:style>
  <w:style w:type="paragraph" w:styleId="TOC3">
    <w:name w:val="toc 3"/>
    <w:basedOn w:val="TOC2"/>
    <w:uiPriority w:val="39"/>
    <w:rsid w:val="0030030C"/>
    <w:pPr>
      <w:ind w:left="1134" w:hanging="1134"/>
    </w:pPr>
  </w:style>
  <w:style w:type="paragraph" w:styleId="TOC2">
    <w:name w:val="toc 2"/>
    <w:basedOn w:val="TOC1"/>
    <w:uiPriority w:val="39"/>
    <w:rsid w:val="0030030C"/>
    <w:pPr>
      <w:keepNext w:val="0"/>
      <w:spacing w:before="0"/>
      <w:ind w:left="851" w:hanging="851"/>
    </w:pPr>
    <w:rPr>
      <w:sz w:val="20"/>
    </w:rPr>
  </w:style>
  <w:style w:type="paragraph" w:styleId="Index2">
    <w:name w:val="index 2"/>
    <w:basedOn w:val="Index1"/>
    <w:rsid w:val="0030030C"/>
    <w:pPr>
      <w:ind w:left="284"/>
    </w:pPr>
  </w:style>
  <w:style w:type="paragraph" w:styleId="Index1">
    <w:name w:val="index 1"/>
    <w:basedOn w:val="Normal"/>
    <w:rsid w:val="0030030C"/>
    <w:pPr>
      <w:keepLines/>
      <w:spacing w:after="0"/>
    </w:pPr>
  </w:style>
  <w:style w:type="paragraph" w:styleId="DocumentMap">
    <w:name w:val="Document Map"/>
    <w:basedOn w:val="Normal"/>
    <w:link w:val="DocumentMapChar"/>
    <w:rsid w:val="0030030C"/>
    <w:pPr>
      <w:shd w:val="clear" w:color="auto" w:fill="000080"/>
    </w:pPr>
    <w:rPr>
      <w:rFonts w:ascii="Tahoma" w:hAnsi="Tahoma" w:cs="Tahoma"/>
    </w:rPr>
  </w:style>
  <w:style w:type="paragraph" w:styleId="ListNumber2">
    <w:name w:val="List Number 2"/>
    <w:basedOn w:val="ListNumber"/>
    <w:rsid w:val="0030030C"/>
    <w:pPr>
      <w:numPr>
        <w:numId w:val="22"/>
      </w:numPr>
    </w:pPr>
  </w:style>
  <w:style w:type="paragraph" w:styleId="ListNumber">
    <w:name w:val="List Number"/>
    <w:basedOn w:val="List"/>
    <w:rsid w:val="0030030C"/>
    <w:pPr>
      <w:numPr>
        <w:numId w:val="21"/>
      </w:numPr>
    </w:pPr>
    <w:rPr>
      <w:lang w:eastAsia="ja-JP"/>
    </w:rPr>
  </w:style>
  <w:style w:type="paragraph" w:styleId="List">
    <w:name w:val="List"/>
    <w:basedOn w:val="BodyText"/>
    <w:rsid w:val="0030030C"/>
    <w:pPr>
      <w:ind w:left="568" w:hanging="284"/>
    </w:pPr>
  </w:style>
  <w:style w:type="paragraph" w:styleId="Header">
    <w:name w:val="header"/>
    <w:link w:val="HeaderChar"/>
    <w:rsid w:val="0030030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030C"/>
    <w:rPr>
      <w:b/>
      <w:position w:val="6"/>
      <w:sz w:val="16"/>
    </w:rPr>
  </w:style>
  <w:style w:type="paragraph" w:styleId="FootnoteText">
    <w:name w:val="footnote text"/>
    <w:basedOn w:val="Normal"/>
    <w:link w:val="FootnoteTextChar"/>
    <w:rsid w:val="0030030C"/>
    <w:pPr>
      <w:keepLines/>
      <w:spacing w:after="0"/>
      <w:ind w:left="454" w:hanging="454"/>
    </w:pPr>
    <w:rPr>
      <w:sz w:val="16"/>
    </w:rPr>
  </w:style>
  <w:style w:type="paragraph" w:customStyle="1" w:styleId="3GPPHeader">
    <w:name w:val="3GPP_Header"/>
    <w:basedOn w:val="BodyText"/>
    <w:rsid w:val="0030030C"/>
    <w:pPr>
      <w:tabs>
        <w:tab w:val="left" w:pos="1701"/>
        <w:tab w:val="right" w:pos="9639"/>
      </w:tabs>
      <w:spacing w:after="240"/>
    </w:pPr>
    <w:rPr>
      <w:b/>
      <w:sz w:val="24"/>
    </w:rPr>
  </w:style>
  <w:style w:type="paragraph" w:styleId="TOC9">
    <w:name w:val="toc 9"/>
    <w:basedOn w:val="TOC8"/>
    <w:uiPriority w:val="39"/>
    <w:rsid w:val="0030030C"/>
    <w:pPr>
      <w:ind w:left="1418" w:hanging="1418"/>
    </w:pPr>
  </w:style>
  <w:style w:type="paragraph" w:styleId="TOC6">
    <w:name w:val="toc 6"/>
    <w:basedOn w:val="TOC5"/>
    <w:next w:val="Normal"/>
    <w:uiPriority w:val="39"/>
    <w:rsid w:val="0030030C"/>
    <w:pPr>
      <w:ind w:left="1985" w:hanging="1985"/>
    </w:pPr>
  </w:style>
  <w:style w:type="paragraph" w:styleId="TOC7">
    <w:name w:val="toc 7"/>
    <w:basedOn w:val="TOC6"/>
    <w:next w:val="Normal"/>
    <w:uiPriority w:val="39"/>
    <w:rsid w:val="0030030C"/>
    <w:pPr>
      <w:ind w:left="2268" w:hanging="2268"/>
    </w:pPr>
  </w:style>
  <w:style w:type="paragraph" w:styleId="ListBullet2">
    <w:name w:val="List Bullet 2"/>
    <w:basedOn w:val="ListBullet"/>
    <w:rsid w:val="0030030C"/>
    <w:pPr>
      <w:numPr>
        <w:numId w:val="17"/>
      </w:numPr>
    </w:pPr>
  </w:style>
  <w:style w:type="paragraph" w:styleId="ListBullet">
    <w:name w:val="List Bullet"/>
    <w:basedOn w:val="List"/>
    <w:rsid w:val="0030030C"/>
    <w:pPr>
      <w:numPr>
        <w:numId w:val="16"/>
      </w:numPr>
    </w:pPr>
    <w:rPr>
      <w:lang w:eastAsia="ja-JP"/>
    </w:rPr>
  </w:style>
  <w:style w:type="paragraph" w:styleId="ListBullet3">
    <w:name w:val="List Bullet 3"/>
    <w:basedOn w:val="ListBullet2"/>
    <w:rsid w:val="0030030C"/>
    <w:pPr>
      <w:numPr>
        <w:numId w:val="18"/>
      </w:numPr>
    </w:pPr>
  </w:style>
  <w:style w:type="paragraph" w:customStyle="1" w:styleId="EQ">
    <w:name w:val="EQ"/>
    <w:basedOn w:val="Normal"/>
    <w:next w:val="Normal"/>
    <w:rsid w:val="0030030C"/>
    <w:pPr>
      <w:keepLines/>
      <w:tabs>
        <w:tab w:val="center" w:pos="4536"/>
        <w:tab w:val="right" w:pos="9072"/>
      </w:tabs>
    </w:pPr>
    <w:rPr>
      <w:noProof/>
    </w:rPr>
  </w:style>
  <w:style w:type="paragraph" w:styleId="List2">
    <w:name w:val="List 2"/>
    <w:basedOn w:val="List"/>
    <w:rsid w:val="0030030C"/>
    <w:pPr>
      <w:ind w:left="851"/>
    </w:pPr>
    <w:rPr>
      <w:lang w:eastAsia="ja-JP"/>
    </w:rPr>
  </w:style>
  <w:style w:type="paragraph" w:styleId="List3">
    <w:name w:val="List 3"/>
    <w:basedOn w:val="List2"/>
    <w:rsid w:val="0030030C"/>
    <w:pPr>
      <w:ind w:left="1135"/>
    </w:pPr>
  </w:style>
  <w:style w:type="paragraph" w:styleId="List4">
    <w:name w:val="List 4"/>
    <w:basedOn w:val="List3"/>
    <w:rsid w:val="0030030C"/>
    <w:pPr>
      <w:ind w:left="1418"/>
    </w:pPr>
  </w:style>
  <w:style w:type="paragraph" w:styleId="List5">
    <w:name w:val="List 5"/>
    <w:basedOn w:val="List4"/>
    <w:rsid w:val="0030030C"/>
    <w:pPr>
      <w:ind w:left="1702"/>
    </w:pPr>
  </w:style>
  <w:style w:type="paragraph" w:customStyle="1" w:styleId="EditorsNote">
    <w:name w:val="Editor's Note"/>
    <w:basedOn w:val="NO"/>
    <w:link w:val="EditorsNoteChar"/>
    <w:rsid w:val="0030030C"/>
    <w:rPr>
      <w:color w:val="FF0000"/>
      <w:lang w:val="x-none" w:eastAsia="x-none"/>
    </w:rPr>
  </w:style>
  <w:style w:type="paragraph" w:styleId="ListBullet4">
    <w:name w:val="List Bullet 4"/>
    <w:basedOn w:val="ListBullet3"/>
    <w:rsid w:val="0030030C"/>
    <w:pPr>
      <w:numPr>
        <w:numId w:val="19"/>
      </w:numPr>
    </w:pPr>
  </w:style>
  <w:style w:type="paragraph" w:styleId="ListBullet5">
    <w:name w:val="List Bullet 5"/>
    <w:basedOn w:val="ListBullet4"/>
    <w:rsid w:val="0030030C"/>
    <w:pPr>
      <w:numPr>
        <w:numId w:val="20"/>
      </w:numPr>
    </w:pPr>
  </w:style>
  <w:style w:type="paragraph" w:styleId="Footer">
    <w:name w:val="footer"/>
    <w:basedOn w:val="Header"/>
    <w:link w:val="FooterChar"/>
    <w:rsid w:val="0030030C"/>
    <w:pPr>
      <w:jc w:val="center"/>
    </w:pPr>
    <w:rPr>
      <w:i/>
    </w:rPr>
  </w:style>
  <w:style w:type="paragraph" w:customStyle="1" w:styleId="Reference">
    <w:name w:val="Reference"/>
    <w:basedOn w:val="BodyText"/>
    <w:rsid w:val="0030030C"/>
    <w:pPr>
      <w:numPr>
        <w:numId w:val="2"/>
      </w:numPr>
    </w:pPr>
  </w:style>
  <w:style w:type="paragraph" w:styleId="BalloonText">
    <w:name w:val="Balloon Text"/>
    <w:basedOn w:val="Normal"/>
    <w:link w:val="BalloonTextChar"/>
    <w:rsid w:val="0030030C"/>
    <w:pPr>
      <w:spacing w:after="0"/>
    </w:pPr>
    <w:rPr>
      <w:rFonts w:ascii="Segoe UI" w:hAnsi="Segoe UI" w:cs="Segoe UI"/>
      <w:sz w:val="18"/>
      <w:szCs w:val="18"/>
    </w:rPr>
  </w:style>
  <w:style w:type="character" w:styleId="PageNumber">
    <w:name w:val="page number"/>
    <w:basedOn w:val="DefaultParagraphFont"/>
    <w:rsid w:val="0030030C"/>
  </w:style>
  <w:style w:type="paragraph" w:styleId="BodyText">
    <w:name w:val="Body Text"/>
    <w:basedOn w:val="Normal"/>
    <w:link w:val="BodyTextChar"/>
    <w:rsid w:val="0030030C"/>
    <w:pPr>
      <w:spacing w:after="120"/>
      <w:jc w:val="both"/>
    </w:pPr>
    <w:rPr>
      <w:rFonts w:ascii="Arial" w:hAnsi="Arial"/>
    </w:rPr>
  </w:style>
  <w:style w:type="character" w:styleId="Hyperlink">
    <w:name w:val="Hyperlink"/>
    <w:uiPriority w:val="99"/>
    <w:rsid w:val="0030030C"/>
    <w:rPr>
      <w:color w:val="0000FF"/>
      <w:u w:val="single"/>
    </w:rPr>
  </w:style>
  <w:style w:type="character" w:styleId="FollowedHyperlink">
    <w:name w:val="FollowedHyperlink"/>
    <w:unhideWhenUsed/>
    <w:rsid w:val="0030030C"/>
    <w:rPr>
      <w:color w:val="800080"/>
      <w:u w:val="single"/>
    </w:rPr>
  </w:style>
  <w:style w:type="character" w:styleId="CommentReference">
    <w:name w:val="annotation reference"/>
    <w:uiPriority w:val="99"/>
    <w:qFormat/>
    <w:rsid w:val="0030030C"/>
    <w:rPr>
      <w:sz w:val="16"/>
      <w:szCs w:val="16"/>
    </w:rPr>
  </w:style>
  <w:style w:type="paragraph" w:styleId="CommentText">
    <w:name w:val="annotation text"/>
    <w:basedOn w:val="Normal"/>
    <w:link w:val="CommentTextChar"/>
    <w:uiPriority w:val="99"/>
    <w:qFormat/>
    <w:rsid w:val="0030030C"/>
  </w:style>
  <w:style w:type="paragraph" w:styleId="CommentSubject">
    <w:name w:val="annotation subject"/>
    <w:basedOn w:val="CommentText"/>
    <w:next w:val="CommentText"/>
    <w:link w:val="CommentSubjectChar"/>
    <w:rsid w:val="0030030C"/>
    <w:rPr>
      <w:b/>
      <w:bCs/>
    </w:rPr>
  </w:style>
  <w:style w:type="character" w:customStyle="1" w:styleId="Heading1Char">
    <w:name w:val="Heading 1 Char"/>
    <w:link w:val="Heading1"/>
    <w:rsid w:val="0030030C"/>
    <w:rPr>
      <w:rFonts w:ascii="Arial" w:hAnsi="Arial"/>
      <w:sz w:val="36"/>
      <w:lang w:eastAsia="ja-JP"/>
    </w:rPr>
  </w:style>
  <w:style w:type="paragraph" w:customStyle="1" w:styleId="B1">
    <w:name w:val="B1"/>
    <w:basedOn w:val="List"/>
    <w:link w:val="B1Char1"/>
    <w:rsid w:val="0030030C"/>
    <w:rPr>
      <w:rFonts w:ascii="Times New Roman" w:hAnsi="Times New Roman"/>
    </w:rPr>
  </w:style>
  <w:style w:type="paragraph" w:customStyle="1" w:styleId="B2">
    <w:name w:val="B2"/>
    <w:basedOn w:val="List2"/>
    <w:link w:val="B2Char"/>
    <w:rsid w:val="0030030C"/>
    <w:rPr>
      <w:rFonts w:ascii="Times New Roman" w:hAnsi="Times New Roman"/>
    </w:rPr>
  </w:style>
  <w:style w:type="paragraph" w:customStyle="1" w:styleId="B3">
    <w:name w:val="B3"/>
    <w:basedOn w:val="List3"/>
    <w:link w:val="B3Char2"/>
    <w:rsid w:val="0030030C"/>
    <w:rPr>
      <w:rFonts w:ascii="Times New Roman" w:hAnsi="Times New Roman"/>
    </w:rPr>
  </w:style>
  <w:style w:type="paragraph" w:customStyle="1" w:styleId="B4">
    <w:name w:val="B4"/>
    <w:basedOn w:val="List4"/>
    <w:link w:val="B4Char"/>
    <w:rsid w:val="0030030C"/>
    <w:rPr>
      <w:rFonts w:ascii="Times New Roman" w:hAnsi="Times New Roman"/>
    </w:rPr>
  </w:style>
  <w:style w:type="paragraph" w:customStyle="1" w:styleId="Proposal">
    <w:name w:val="Proposal"/>
    <w:basedOn w:val="BodyText"/>
    <w:rsid w:val="0030030C"/>
    <w:pPr>
      <w:numPr>
        <w:numId w:val="3"/>
      </w:numPr>
      <w:tabs>
        <w:tab w:val="clear" w:pos="1304"/>
        <w:tab w:val="left" w:pos="1701"/>
      </w:tabs>
      <w:ind w:left="1701" w:hanging="1701"/>
    </w:pPr>
    <w:rPr>
      <w:b/>
      <w:bCs/>
    </w:rPr>
  </w:style>
  <w:style w:type="character" w:customStyle="1" w:styleId="BodyTextChar">
    <w:name w:val="Body Text Char"/>
    <w:link w:val="BodyText"/>
    <w:rsid w:val="0030030C"/>
    <w:rPr>
      <w:rFonts w:ascii="Arial" w:hAnsi="Arial"/>
      <w:lang w:eastAsia="zh-CN"/>
    </w:rPr>
  </w:style>
  <w:style w:type="paragraph" w:customStyle="1" w:styleId="B5">
    <w:name w:val="B5"/>
    <w:basedOn w:val="List5"/>
    <w:link w:val="B5Char"/>
    <w:rsid w:val="0030030C"/>
    <w:rPr>
      <w:rFonts w:ascii="Times New Roman" w:hAnsi="Times New Roman"/>
    </w:rPr>
  </w:style>
  <w:style w:type="paragraph" w:customStyle="1" w:styleId="EX">
    <w:name w:val="EX"/>
    <w:basedOn w:val="Normal"/>
    <w:rsid w:val="0030030C"/>
    <w:pPr>
      <w:keepLines/>
      <w:ind w:left="1702" w:hanging="1418"/>
    </w:pPr>
  </w:style>
  <w:style w:type="paragraph" w:customStyle="1" w:styleId="EW">
    <w:name w:val="EW"/>
    <w:basedOn w:val="EX"/>
    <w:rsid w:val="0030030C"/>
    <w:pPr>
      <w:spacing w:after="0"/>
    </w:pPr>
  </w:style>
  <w:style w:type="paragraph" w:customStyle="1" w:styleId="TAL">
    <w:name w:val="TAL"/>
    <w:basedOn w:val="Normal"/>
    <w:link w:val="TALCar"/>
    <w:rsid w:val="0030030C"/>
    <w:pPr>
      <w:keepNext/>
      <w:keepLines/>
      <w:spacing w:after="0"/>
    </w:pPr>
    <w:rPr>
      <w:rFonts w:ascii="Arial" w:hAnsi="Arial"/>
      <w:sz w:val="18"/>
      <w:lang w:val="x-none" w:eastAsia="x-none"/>
    </w:rPr>
  </w:style>
  <w:style w:type="paragraph" w:customStyle="1" w:styleId="TAC">
    <w:name w:val="TAC"/>
    <w:basedOn w:val="TAL"/>
    <w:rsid w:val="0030030C"/>
    <w:pPr>
      <w:jc w:val="center"/>
    </w:pPr>
  </w:style>
  <w:style w:type="paragraph" w:customStyle="1" w:styleId="TAH">
    <w:name w:val="TAH"/>
    <w:basedOn w:val="TAC"/>
    <w:link w:val="TAHCar"/>
    <w:rsid w:val="0030030C"/>
    <w:rPr>
      <w:b/>
    </w:rPr>
  </w:style>
  <w:style w:type="paragraph" w:customStyle="1" w:styleId="TAN">
    <w:name w:val="TAN"/>
    <w:basedOn w:val="TAL"/>
    <w:rsid w:val="0030030C"/>
    <w:pPr>
      <w:ind w:left="851" w:hanging="851"/>
    </w:pPr>
  </w:style>
  <w:style w:type="paragraph" w:customStyle="1" w:styleId="TAR">
    <w:name w:val="TAR"/>
    <w:basedOn w:val="TAL"/>
    <w:rsid w:val="0030030C"/>
    <w:pPr>
      <w:jc w:val="right"/>
    </w:pPr>
  </w:style>
  <w:style w:type="paragraph" w:customStyle="1" w:styleId="TH">
    <w:name w:val="TH"/>
    <w:basedOn w:val="Normal"/>
    <w:link w:val="THChar"/>
    <w:rsid w:val="0030030C"/>
    <w:pPr>
      <w:keepNext/>
      <w:keepLines/>
      <w:spacing w:before="60"/>
      <w:jc w:val="center"/>
    </w:pPr>
    <w:rPr>
      <w:rFonts w:ascii="Arial" w:hAnsi="Arial"/>
      <w:b/>
      <w:lang w:val="x-none" w:eastAsia="x-none"/>
    </w:rPr>
  </w:style>
  <w:style w:type="paragraph" w:customStyle="1" w:styleId="TF">
    <w:name w:val="TF"/>
    <w:basedOn w:val="TH"/>
    <w:link w:val="TFChar"/>
    <w:rsid w:val="0030030C"/>
    <w:pPr>
      <w:keepNext w:val="0"/>
      <w:spacing w:before="0" w:after="240"/>
    </w:pPr>
  </w:style>
  <w:style w:type="paragraph" w:customStyle="1" w:styleId="TT">
    <w:name w:val="TT"/>
    <w:basedOn w:val="Heading1"/>
    <w:next w:val="Normal"/>
    <w:rsid w:val="0030030C"/>
    <w:pPr>
      <w:outlineLvl w:val="9"/>
    </w:pPr>
  </w:style>
  <w:style w:type="paragraph" w:customStyle="1" w:styleId="ZA">
    <w:name w:val="ZA"/>
    <w:rsid w:val="00300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0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030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03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030C"/>
  </w:style>
  <w:style w:type="paragraph" w:customStyle="1" w:styleId="ZH">
    <w:name w:val="ZH"/>
    <w:rsid w:val="0030030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0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030C"/>
    <w:pPr>
      <w:framePr w:hRule="auto" w:wrap="notBeside" w:y="852"/>
    </w:pPr>
    <w:rPr>
      <w:i w:val="0"/>
      <w:sz w:val="40"/>
    </w:rPr>
  </w:style>
  <w:style w:type="paragraph" w:customStyle="1" w:styleId="ZU">
    <w:name w:val="ZU"/>
    <w:rsid w:val="00300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030C"/>
    <w:pPr>
      <w:framePr w:wrap="notBeside" w:y="16161"/>
    </w:pPr>
  </w:style>
  <w:style w:type="paragraph" w:customStyle="1" w:styleId="FP">
    <w:name w:val="FP"/>
    <w:basedOn w:val="Normal"/>
    <w:rsid w:val="0030030C"/>
    <w:pPr>
      <w:spacing w:after="0"/>
    </w:pPr>
  </w:style>
  <w:style w:type="paragraph" w:customStyle="1" w:styleId="Observation">
    <w:name w:val="Observation"/>
    <w:basedOn w:val="Proposal"/>
    <w:qFormat/>
    <w:rsid w:val="0030030C"/>
    <w:pPr>
      <w:numPr>
        <w:numId w:val="13"/>
      </w:numPr>
      <w:ind w:left="1701" w:hanging="1701"/>
    </w:pPr>
    <w:rPr>
      <w:lang w:eastAsia="ja-JP"/>
    </w:rPr>
  </w:style>
  <w:style w:type="paragraph" w:styleId="TableofFigures">
    <w:name w:val="table of figures"/>
    <w:basedOn w:val="BodyText"/>
    <w:next w:val="Normal"/>
    <w:uiPriority w:val="99"/>
    <w:rsid w:val="0030030C"/>
    <w:pPr>
      <w:ind w:left="1701" w:hanging="1701"/>
      <w:jc w:val="left"/>
    </w:pPr>
    <w:rPr>
      <w:b/>
    </w:rPr>
  </w:style>
  <w:style w:type="character" w:customStyle="1" w:styleId="B1Char1">
    <w:name w:val="B1 Char1"/>
    <w:link w:val="B1"/>
    <w:qFormat/>
    <w:rsid w:val="0030030C"/>
    <w:rPr>
      <w:rFonts w:ascii="Times New Roman" w:hAnsi="Times New Roman"/>
      <w:lang w:eastAsia="zh-CN"/>
    </w:rPr>
  </w:style>
  <w:style w:type="character" w:customStyle="1" w:styleId="B2Char">
    <w:name w:val="B2 Char"/>
    <w:link w:val="B2"/>
    <w:qFormat/>
    <w:rsid w:val="0030030C"/>
    <w:rPr>
      <w:rFonts w:ascii="Times New Roman" w:hAnsi="Times New Roman"/>
      <w:lang w:eastAsia="ja-JP"/>
    </w:rPr>
  </w:style>
  <w:style w:type="character" w:customStyle="1" w:styleId="B3Char2">
    <w:name w:val="B3 Char2"/>
    <w:link w:val="B3"/>
    <w:qFormat/>
    <w:rsid w:val="0030030C"/>
    <w:rPr>
      <w:rFonts w:ascii="Times New Roman" w:hAnsi="Times New Roman"/>
      <w:lang w:eastAsia="ja-JP"/>
    </w:rPr>
  </w:style>
  <w:style w:type="character" w:customStyle="1" w:styleId="B4Char">
    <w:name w:val="B4 Char"/>
    <w:link w:val="B4"/>
    <w:rsid w:val="0030030C"/>
    <w:rPr>
      <w:rFonts w:ascii="Times New Roman" w:hAnsi="Times New Roman"/>
      <w:lang w:eastAsia="ja-JP"/>
    </w:rPr>
  </w:style>
  <w:style w:type="character" w:customStyle="1" w:styleId="B5Char">
    <w:name w:val="B5 Char"/>
    <w:link w:val="B5"/>
    <w:rsid w:val="0030030C"/>
    <w:rPr>
      <w:rFonts w:ascii="Times New Roman" w:hAnsi="Times New Roman"/>
      <w:lang w:eastAsia="ja-JP"/>
    </w:rPr>
  </w:style>
  <w:style w:type="paragraph" w:customStyle="1" w:styleId="B6">
    <w:name w:val="B6"/>
    <w:basedOn w:val="B5"/>
    <w:link w:val="B6Char"/>
    <w:rsid w:val="0030030C"/>
    <w:pPr>
      <w:ind w:left="1985"/>
    </w:pPr>
  </w:style>
  <w:style w:type="character" w:customStyle="1" w:styleId="B6Char">
    <w:name w:val="B6 Char"/>
    <w:link w:val="B6"/>
    <w:rsid w:val="0030030C"/>
    <w:rPr>
      <w:rFonts w:ascii="Times New Roman" w:hAnsi="Times New Roman"/>
      <w:lang w:eastAsia="ja-JP"/>
    </w:rPr>
  </w:style>
  <w:style w:type="paragraph" w:customStyle="1" w:styleId="B7">
    <w:name w:val="B7"/>
    <w:basedOn w:val="B6"/>
    <w:link w:val="B7Char"/>
    <w:rsid w:val="0030030C"/>
    <w:pPr>
      <w:ind w:left="2269"/>
    </w:pPr>
  </w:style>
  <w:style w:type="character" w:customStyle="1" w:styleId="B7Char">
    <w:name w:val="B7 Char"/>
    <w:basedOn w:val="B6Char"/>
    <w:link w:val="B7"/>
    <w:rsid w:val="0030030C"/>
    <w:rPr>
      <w:rFonts w:ascii="Times New Roman" w:hAnsi="Times New Roman"/>
      <w:lang w:eastAsia="ja-JP"/>
    </w:rPr>
  </w:style>
  <w:style w:type="paragraph" w:customStyle="1" w:styleId="B8">
    <w:name w:val="B8"/>
    <w:basedOn w:val="B7"/>
    <w:qFormat/>
    <w:rsid w:val="0030030C"/>
    <w:pPr>
      <w:ind w:left="2552"/>
    </w:pPr>
  </w:style>
  <w:style w:type="character" w:customStyle="1" w:styleId="BalloonTextChar">
    <w:name w:val="Balloon Text Char"/>
    <w:link w:val="BalloonText"/>
    <w:rsid w:val="0030030C"/>
    <w:rPr>
      <w:rFonts w:ascii="Segoe UI" w:hAnsi="Segoe UI" w:cs="Segoe UI"/>
      <w:sz w:val="18"/>
      <w:szCs w:val="18"/>
      <w:lang w:eastAsia="ja-JP"/>
    </w:rPr>
  </w:style>
  <w:style w:type="character" w:customStyle="1" w:styleId="CommentTextChar">
    <w:name w:val="Comment Text Char"/>
    <w:link w:val="CommentText"/>
    <w:uiPriority w:val="99"/>
    <w:qFormat/>
    <w:rsid w:val="0030030C"/>
    <w:rPr>
      <w:rFonts w:ascii="Times New Roman" w:hAnsi="Times New Roman"/>
      <w:lang w:eastAsia="ja-JP"/>
    </w:rPr>
  </w:style>
  <w:style w:type="character" w:customStyle="1" w:styleId="CommentSubjectChar">
    <w:name w:val="Comment Subject Char"/>
    <w:link w:val="CommentSubject"/>
    <w:rsid w:val="0030030C"/>
    <w:rPr>
      <w:rFonts w:ascii="Times New Roman" w:hAnsi="Times New Roman"/>
      <w:b/>
      <w:bCs/>
      <w:lang w:eastAsia="ja-JP"/>
    </w:rPr>
  </w:style>
  <w:style w:type="paragraph" w:customStyle="1" w:styleId="CRCoverPage">
    <w:name w:val="CR Cover Page"/>
    <w:link w:val="CRCoverPageZchn"/>
    <w:rsid w:val="0030030C"/>
    <w:pPr>
      <w:spacing w:after="120"/>
    </w:pPr>
    <w:rPr>
      <w:rFonts w:ascii="Arial" w:hAnsi="Arial"/>
      <w:lang w:eastAsia="ko-KR"/>
    </w:rPr>
  </w:style>
  <w:style w:type="character" w:customStyle="1" w:styleId="CRCoverPageZchn">
    <w:name w:val="CR Cover Page Zchn"/>
    <w:link w:val="CRCoverPage"/>
    <w:rsid w:val="0030030C"/>
    <w:rPr>
      <w:rFonts w:ascii="Arial" w:hAnsi="Arial"/>
      <w:lang w:eastAsia="ko-KR"/>
    </w:rPr>
  </w:style>
  <w:style w:type="paragraph" w:customStyle="1" w:styleId="Doc-text2">
    <w:name w:val="Doc-text2"/>
    <w:basedOn w:val="Normal"/>
    <w:link w:val="Doc-text2Char"/>
    <w:qFormat/>
    <w:rsid w:val="0030030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0030C"/>
    <w:rPr>
      <w:rFonts w:ascii="Arial" w:eastAsia="MS Mincho" w:hAnsi="Arial"/>
      <w:szCs w:val="24"/>
      <w:lang w:val="x-none" w:eastAsia="x-none"/>
    </w:rPr>
  </w:style>
  <w:style w:type="character" w:customStyle="1" w:styleId="DocumentMapChar">
    <w:name w:val="Document Map Char"/>
    <w:link w:val="DocumentMap"/>
    <w:rsid w:val="0030030C"/>
    <w:rPr>
      <w:rFonts w:ascii="Tahoma" w:hAnsi="Tahoma" w:cs="Tahoma"/>
      <w:shd w:val="clear" w:color="auto" w:fill="000080"/>
      <w:lang w:eastAsia="ja-JP"/>
    </w:rPr>
  </w:style>
  <w:style w:type="paragraph" w:customStyle="1" w:styleId="NO">
    <w:name w:val="NO"/>
    <w:basedOn w:val="Normal"/>
    <w:link w:val="NOChar"/>
    <w:rsid w:val="0030030C"/>
    <w:pPr>
      <w:keepLines/>
      <w:ind w:left="1135" w:hanging="851"/>
    </w:pPr>
  </w:style>
  <w:style w:type="character" w:customStyle="1" w:styleId="NOChar">
    <w:name w:val="NO Char"/>
    <w:link w:val="NO"/>
    <w:qFormat/>
    <w:rsid w:val="0030030C"/>
    <w:rPr>
      <w:rFonts w:ascii="Times New Roman" w:hAnsi="Times New Roman"/>
      <w:lang w:eastAsia="ja-JP"/>
    </w:rPr>
  </w:style>
  <w:style w:type="character" w:customStyle="1" w:styleId="EditorsNoteChar">
    <w:name w:val="Editor's Note Char"/>
    <w:link w:val="EditorsNote"/>
    <w:rsid w:val="0030030C"/>
    <w:rPr>
      <w:rFonts w:ascii="Times New Roman" w:hAnsi="Times New Roman"/>
      <w:color w:val="FF0000"/>
      <w:lang w:val="x-none" w:eastAsia="x-none"/>
    </w:rPr>
  </w:style>
  <w:style w:type="paragraph" w:customStyle="1" w:styleId="EmailDiscussion">
    <w:name w:val="EmailDiscussion"/>
    <w:basedOn w:val="Normal"/>
    <w:next w:val="Normal"/>
    <w:rsid w:val="0030030C"/>
    <w:pPr>
      <w:numPr>
        <w:numId w:val="14"/>
      </w:numPr>
      <w:spacing w:before="40" w:after="0"/>
    </w:pPr>
    <w:rPr>
      <w:rFonts w:ascii="Arial" w:eastAsia="MS Mincho" w:hAnsi="Arial"/>
      <w:b/>
      <w:szCs w:val="24"/>
      <w:lang w:eastAsia="en-GB"/>
    </w:rPr>
  </w:style>
  <w:style w:type="character" w:styleId="Emphasis">
    <w:name w:val="Emphasis"/>
    <w:qFormat/>
    <w:rsid w:val="0030030C"/>
    <w:rPr>
      <w:i/>
      <w:iCs/>
    </w:rPr>
  </w:style>
  <w:style w:type="paragraph" w:customStyle="1" w:styleId="FigureTitle">
    <w:name w:val="Figure_Title"/>
    <w:basedOn w:val="Normal"/>
    <w:next w:val="Normal"/>
    <w:rsid w:val="0030030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030C"/>
    <w:rPr>
      <w:rFonts w:ascii="Arial" w:hAnsi="Arial"/>
      <w:b/>
      <w:noProof/>
      <w:sz w:val="18"/>
      <w:lang w:eastAsia="ja-JP"/>
    </w:rPr>
  </w:style>
  <w:style w:type="character" w:customStyle="1" w:styleId="FooterChar">
    <w:name w:val="Footer Char"/>
    <w:link w:val="Footer"/>
    <w:rsid w:val="0030030C"/>
    <w:rPr>
      <w:rFonts w:ascii="Arial" w:hAnsi="Arial"/>
      <w:b/>
      <w:i/>
      <w:noProof/>
      <w:sz w:val="18"/>
      <w:lang w:eastAsia="ja-JP"/>
    </w:rPr>
  </w:style>
  <w:style w:type="character" w:customStyle="1" w:styleId="FootnoteTextChar">
    <w:name w:val="Footnote Text Char"/>
    <w:link w:val="FootnoteText"/>
    <w:rsid w:val="0030030C"/>
    <w:rPr>
      <w:rFonts w:ascii="Times New Roman" w:hAnsi="Times New Roman"/>
      <w:sz w:val="16"/>
      <w:lang w:eastAsia="ja-JP"/>
    </w:rPr>
  </w:style>
  <w:style w:type="paragraph" w:customStyle="1" w:styleId="Guidance">
    <w:name w:val="Guidance"/>
    <w:basedOn w:val="Normal"/>
    <w:rsid w:val="0030030C"/>
    <w:rPr>
      <w:i/>
      <w:color w:val="0000FF"/>
    </w:rPr>
  </w:style>
  <w:style w:type="character" w:customStyle="1" w:styleId="Heading2Char">
    <w:name w:val="Heading 2 Char"/>
    <w:link w:val="Heading2"/>
    <w:rsid w:val="0030030C"/>
    <w:rPr>
      <w:rFonts w:ascii="Arial" w:hAnsi="Arial"/>
      <w:sz w:val="32"/>
      <w:lang w:eastAsia="ja-JP"/>
    </w:rPr>
  </w:style>
  <w:style w:type="character" w:customStyle="1" w:styleId="Heading3Char">
    <w:name w:val="Heading 3 Char"/>
    <w:link w:val="Heading3"/>
    <w:rsid w:val="0030030C"/>
    <w:rPr>
      <w:rFonts w:ascii="Arial" w:hAnsi="Arial"/>
      <w:sz w:val="28"/>
      <w:lang w:eastAsia="ja-JP"/>
    </w:rPr>
  </w:style>
  <w:style w:type="character" w:customStyle="1" w:styleId="Heading4Char">
    <w:name w:val="Heading 4 Char"/>
    <w:link w:val="Heading4"/>
    <w:rsid w:val="0030030C"/>
    <w:rPr>
      <w:rFonts w:ascii="Arial" w:hAnsi="Arial"/>
      <w:sz w:val="24"/>
      <w:lang w:eastAsia="ja-JP"/>
    </w:rPr>
  </w:style>
  <w:style w:type="character" w:customStyle="1" w:styleId="Heading5Char">
    <w:name w:val="Heading 5 Char"/>
    <w:link w:val="Heading5"/>
    <w:rsid w:val="0030030C"/>
    <w:rPr>
      <w:rFonts w:ascii="Arial" w:hAnsi="Arial"/>
      <w:sz w:val="22"/>
      <w:lang w:eastAsia="ja-JP"/>
    </w:rPr>
  </w:style>
  <w:style w:type="paragraph" w:customStyle="1" w:styleId="H6">
    <w:name w:val="H6"/>
    <w:basedOn w:val="Heading5"/>
    <w:next w:val="Normal"/>
    <w:rsid w:val="0030030C"/>
    <w:pPr>
      <w:ind w:left="1985" w:hanging="1985"/>
      <w:outlineLvl w:val="9"/>
    </w:pPr>
    <w:rPr>
      <w:sz w:val="20"/>
    </w:rPr>
  </w:style>
  <w:style w:type="character" w:customStyle="1" w:styleId="Heading6Char">
    <w:name w:val="Heading 6 Char"/>
    <w:link w:val="Heading6"/>
    <w:rsid w:val="0030030C"/>
    <w:rPr>
      <w:rFonts w:ascii="Arial" w:hAnsi="Arial"/>
      <w:lang w:eastAsia="ja-JP"/>
    </w:rPr>
  </w:style>
  <w:style w:type="character" w:customStyle="1" w:styleId="Heading7Char">
    <w:name w:val="Heading 7 Char"/>
    <w:link w:val="Heading7"/>
    <w:rsid w:val="0030030C"/>
    <w:rPr>
      <w:rFonts w:ascii="Arial" w:hAnsi="Arial"/>
      <w:lang w:eastAsia="ja-JP"/>
    </w:rPr>
  </w:style>
  <w:style w:type="character" w:customStyle="1" w:styleId="Heading8Char">
    <w:name w:val="Heading 8 Char"/>
    <w:link w:val="Heading8"/>
    <w:rsid w:val="0030030C"/>
    <w:rPr>
      <w:rFonts w:ascii="Arial" w:hAnsi="Arial"/>
      <w:sz w:val="36"/>
      <w:lang w:eastAsia="ja-JP"/>
    </w:rPr>
  </w:style>
  <w:style w:type="character" w:customStyle="1" w:styleId="Heading9Char">
    <w:name w:val="Heading 9 Char"/>
    <w:link w:val="Heading9"/>
    <w:rsid w:val="0030030C"/>
    <w:rPr>
      <w:rFonts w:ascii="Arial" w:hAnsi="Arial"/>
      <w:sz w:val="36"/>
      <w:lang w:eastAsia="ja-JP"/>
    </w:rPr>
  </w:style>
  <w:style w:type="character" w:styleId="HTMLCode">
    <w:name w:val="HTML Code"/>
    <w:uiPriority w:val="99"/>
    <w:unhideWhenUsed/>
    <w:rsid w:val="0030030C"/>
    <w:rPr>
      <w:rFonts w:ascii="Courier New" w:eastAsia="Times New Roman" w:hAnsi="Courier New" w:cs="Courier New"/>
      <w:sz w:val="20"/>
      <w:szCs w:val="20"/>
    </w:rPr>
  </w:style>
  <w:style w:type="paragraph" w:styleId="IndexHeading">
    <w:name w:val="index heading"/>
    <w:basedOn w:val="Normal"/>
    <w:next w:val="Normal"/>
    <w:rsid w:val="0030030C"/>
    <w:pPr>
      <w:pBdr>
        <w:top w:val="single" w:sz="12" w:space="0" w:color="auto"/>
      </w:pBdr>
      <w:spacing w:before="360" w:after="240"/>
    </w:pPr>
    <w:rPr>
      <w:b/>
      <w:i/>
      <w:sz w:val="26"/>
      <w:lang w:eastAsia="en-GB"/>
    </w:rPr>
  </w:style>
  <w:style w:type="paragraph" w:customStyle="1" w:styleId="LD">
    <w:name w:val="LD"/>
    <w:rsid w:val="0030030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0030C"/>
    <w:pPr>
      <w:spacing w:after="0"/>
      <w:ind w:left="720"/>
    </w:pPr>
    <w:rPr>
      <w:rFonts w:ascii="Calibri" w:eastAsia="Calibri" w:hAnsi="Calibri"/>
      <w:lang w:val="x-none"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locked/>
    <w:rsid w:val="0030030C"/>
    <w:rPr>
      <w:rFonts w:ascii="Calibri" w:eastAsia="Calibri" w:hAnsi="Calibri"/>
      <w:sz w:val="22"/>
      <w:szCs w:val="22"/>
      <w:lang w:val="x-none" w:eastAsia="en-US"/>
    </w:rPr>
  </w:style>
  <w:style w:type="paragraph" w:customStyle="1" w:styleId="NF">
    <w:name w:val="NF"/>
    <w:basedOn w:val="NO"/>
    <w:rsid w:val="0030030C"/>
    <w:pPr>
      <w:keepNext/>
      <w:spacing w:after="0"/>
    </w:pPr>
    <w:rPr>
      <w:rFonts w:ascii="Arial" w:hAnsi="Arial"/>
      <w:sz w:val="18"/>
    </w:rPr>
  </w:style>
  <w:style w:type="paragraph" w:customStyle="1" w:styleId="NW">
    <w:name w:val="NW"/>
    <w:basedOn w:val="NO"/>
    <w:rsid w:val="0030030C"/>
    <w:pPr>
      <w:spacing w:after="0"/>
    </w:pPr>
  </w:style>
  <w:style w:type="paragraph" w:customStyle="1" w:styleId="PL">
    <w:name w:val="PL"/>
    <w:link w:val="PLChar"/>
    <w:qFormat/>
    <w:rsid w:val="00300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030C"/>
    <w:rPr>
      <w:rFonts w:ascii="Courier New" w:eastAsia="Batang" w:hAnsi="Courier New"/>
      <w:noProof/>
      <w:sz w:val="16"/>
      <w:shd w:val="clear" w:color="auto" w:fill="E6E6E6"/>
      <w:lang w:eastAsia="sv-SE"/>
    </w:rPr>
  </w:style>
  <w:style w:type="paragraph" w:styleId="PlainText">
    <w:name w:val="Plain Text"/>
    <w:basedOn w:val="Normal"/>
    <w:link w:val="PlainTextChar"/>
    <w:rsid w:val="0030030C"/>
    <w:rPr>
      <w:rFonts w:ascii="Courier New" w:hAnsi="Courier New"/>
      <w:lang w:val="nb-NO"/>
    </w:rPr>
  </w:style>
  <w:style w:type="character" w:customStyle="1" w:styleId="PlainTextChar">
    <w:name w:val="Plain Text Char"/>
    <w:link w:val="PlainText"/>
    <w:rsid w:val="0030030C"/>
    <w:rPr>
      <w:rFonts w:ascii="Courier New" w:hAnsi="Courier New"/>
      <w:lang w:val="nb-NO" w:eastAsia="ja-JP"/>
    </w:rPr>
  </w:style>
  <w:style w:type="character" w:styleId="Strong">
    <w:name w:val="Strong"/>
    <w:uiPriority w:val="22"/>
    <w:qFormat/>
    <w:rsid w:val="0030030C"/>
    <w:rPr>
      <w:b/>
      <w:bCs/>
    </w:rPr>
  </w:style>
  <w:style w:type="table" w:styleId="TableGrid">
    <w:name w:val="Table Grid"/>
    <w:basedOn w:val="TableNormal"/>
    <w:uiPriority w:val="39"/>
    <w:rsid w:val="0030030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030C"/>
    <w:rPr>
      <w:rFonts w:ascii="Arial" w:hAnsi="Arial"/>
      <w:sz w:val="18"/>
      <w:lang w:val="x-none" w:eastAsia="x-none"/>
    </w:rPr>
  </w:style>
  <w:style w:type="character" w:customStyle="1" w:styleId="TAHCar">
    <w:name w:val="TAH Car"/>
    <w:link w:val="TAH"/>
    <w:locked/>
    <w:rsid w:val="0030030C"/>
    <w:rPr>
      <w:rFonts w:ascii="Arial" w:hAnsi="Arial"/>
      <w:b/>
      <w:sz w:val="18"/>
      <w:lang w:val="x-none" w:eastAsia="x-none"/>
    </w:rPr>
  </w:style>
  <w:style w:type="character" w:customStyle="1" w:styleId="THChar">
    <w:name w:val="TH Char"/>
    <w:link w:val="TH"/>
    <w:rsid w:val="0030030C"/>
    <w:rPr>
      <w:rFonts w:ascii="Arial" w:hAnsi="Arial"/>
      <w:b/>
      <w:lang w:val="x-none" w:eastAsia="x-none"/>
    </w:rPr>
  </w:style>
  <w:style w:type="paragraph" w:customStyle="1" w:styleId="TAJ">
    <w:name w:val="TAJ"/>
    <w:basedOn w:val="TH"/>
    <w:rsid w:val="0030030C"/>
  </w:style>
  <w:style w:type="paragraph" w:customStyle="1" w:styleId="TALCharChar">
    <w:name w:val="TAL Char Char"/>
    <w:basedOn w:val="Normal"/>
    <w:link w:val="TALCharCharChar"/>
    <w:rsid w:val="0030030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0030C"/>
    <w:rPr>
      <w:rFonts w:ascii="Arial" w:eastAsia="Malgun Gothic" w:hAnsi="Arial"/>
      <w:sz w:val="18"/>
      <w:lang w:val="x-none" w:eastAsia="x-none"/>
    </w:rPr>
  </w:style>
  <w:style w:type="character" w:customStyle="1" w:styleId="TFChar">
    <w:name w:val="TF Char"/>
    <w:link w:val="TF"/>
    <w:rsid w:val="0030030C"/>
    <w:rPr>
      <w:rFonts w:ascii="Arial" w:hAnsi="Arial"/>
      <w:b/>
      <w:lang w:val="x-none" w:eastAsia="x-none"/>
    </w:rPr>
  </w:style>
  <w:style w:type="paragraph" w:styleId="ListContinue">
    <w:name w:val="List Continue"/>
    <w:basedOn w:val="Normal"/>
    <w:rsid w:val="0030030C"/>
    <w:pPr>
      <w:spacing w:after="120"/>
      <w:ind w:left="283"/>
      <w:contextualSpacing/>
    </w:pPr>
    <w:rPr>
      <w:rFonts w:ascii="Arial" w:hAnsi="Arial"/>
    </w:rPr>
  </w:style>
  <w:style w:type="paragraph" w:styleId="ListContinue2">
    <w:name w:val="List Continue 2"/>
    <w:basedOn w:val="Normal"/>
    <w:rsid w:val="0030030C"/>
    <w:pPr>
      <w:spacing w:after="120"/>
      <w:ind w:left="566"/>
      <w:contextualSpacing/>
    </w:pPr>
    <w:rPr>
      <w:rFonts w:ascii="Arial" w:hAnsi="Arial"/>
    </w:rPr>
  </w:style>
  <w:style w:type="paragraph" w:styleId="ListNumber3">
    <w:name w:val="List Number 3"/>
    <w:basedOn w:val="ListNumber2"/>
    <w:rsid w:val="0030030C"/>
    <w:pPr>
      <w:numPr>
        <w:numId w:val="10"/>
      </w:numPr>
      <w:contextualSpacing/>
    </w:pPr>
  </w:style>
  <w:style w:type="paragraph" w:styleId="NormalWeb">
    <w:name w:val="Normal (Web)"/>
    <w:basedOn w:val="Normal"/>
    <w:uiPriority w:val="99"/>
    <w:qFormat/>
    <w:rsid w:val="004D148D"/>
    <w:pPr>
      <w:spacing w:before="100" w:beforeAutospacing="1" w:after="100" w:afterAutospacing="1"/>
      <w:ind w:left="1440" w:hanging="1440"/>
    </w:pPr>
    <w:rPr>
      <w:rFonts w:ascii="Arial" w:eastAsia="SimSun" w:hAnsi="Arial" w:cs="Arial"/>
      <w:color w:val="493118"/>
      <w:sz w:val="18"/>
      <w:szCs w:val="18"/>
      <w:lang w:val="en-US"/>
    </w:rPr>
  </w:style>
  <w:style w:type="paragraph" w:customStyle="1" w:styleId="CharChar1CharCharCharCharCharCharCharCharCharCharCharCharCharCharChar">
    <w:name w:val="Char Char1 Char Char Char Char Char Char Char Char Char Char Char Char Char Char Char"/>
    <w:semiHidden/>
    <w:rsid w:val="004D14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1">
    <w:name w:val="bullet1"/>
    <w:basedOn w:val="Normal"/>
    <w:qFormat/>
    <w:rsid w:val="004D148D"/>
    <w:pPr>
      <w:numPr>
        <w:numId w:val="23"/>
      </w:numPr>
      <w:spacing w:after="0"/>
    </w:pPr>
    <w:rPr>
      <w:rFonts w:ascii="Calibri" w:eastAsia="SimSun" w:hAnsi="Calibri"/>
      <w:kern w:val="2"/>
      <w:sz w:val="24"/>
      <w:szCs w:val="24"/>
    </w:rPr>
  </w:style>
  <w:style w:type="paragraph" w:customStyle="1" w:styleId="bullet2">
    <w:name w:val="bullet2"/>
    <w:basedOn w:val="Normal"/>
    <w:qFormat/>
    <w:rsid w:val="004D148D"/>
    <w:pPr>
      <w:numPr>
        <w:ilvl w:val="1"/>
        <w:numId w:val="23"/>
      </w:numPr>
      <w:spacing w:after="0"/>
    </w:pPr>
    <w:rPr>
      <w:rFonts w:ascii="Times" w:eastAsia="SimSun" w:hAnsi="Times"/>
      <w:kern w:val="2"/>
      <w:sz w:val="24"/>
      <w:szCs w:val="24"/>
    </w:rPr>
  </w:style>
  <w:style w:type="paragraph" w:customStyle="1" w:styleId="bullet3">
    <w:name w:val="bullet3"/>
    <w:basedOn w:val="Normal"/>
    <w:qFormat/>
    <w:rsid w:val="004D148D"/>
    <w:pPr>
      <w:numPr>
        <w:ilvl w:val="2"/>
        <w:numId w:val="23"/>
      </w:numPr>
      <w:tabs>
        <w:tab w:val="num" w:pos="2160"/>
      </w:tabs>
      <w:spacing w:after="0"/>
    </w:pPr>
    <w:rPr>
      <w:rFonts w:ascii="Times" w:eastAsia="Batang" w:hAnsi="Times"/>
      <w:szCs w:val="24"/>
      <w:lang w:eastAsia="en-US"/>
    </w:rPr>
  </w:style>
  <w:style w:type="paragraph" w:customStyle="1" w:styleId="bullet4">
    <w:name w:val="bullet4"/>
    <w:basedOn w:val="Normal"/>
    <w:qFormat/>
    <w:rsid w:val="004D148D"/>
    <w:pPr>
      <w:numPr>
        <w:ilvl w:val="3"/>
        <w:numId w:val="23"/>
      </w:numPr>
      <w:tabs>
        <w:tab w:val="num" w:pos="2880"/>
      </w:tabs>
      <w:spacing w:after="0"/>
    </w:pPr>
    <w:rPr>
      <w:rFonts w:ascii="Times" w:eastAsia="Batang" w:hAnsi="Times"/>
      <w:szCs w:val="24"/>
      <w:lang w:eastAsia="en-US"/>
    </w:rPr>
  </w:style>
  <w:style w:type="character" w:customStyle="1" w:styleId="apple-converted-space">
    <w:name w:val="apple-converted-space"/>
    <w:qFormat/>
    <w:rsid w:val="004D148D"/>
  </w:style>
  <w:style w:type="paragraph" w:customStyle="1" w:styleId="xmsonormal">
    <w:name w:val="x_msonormal"/>
    <w:basedOn w:val="Normal"/>
    <w:rsid w:val="004D148D"/>
    <w:pPr>
      <w:spacing w:before="100" w:beforeAutospacing="1" w:after="100" w:afterAutospacing="1"/>
    </w:pPr>
    <w:rPr>
      <w:rFonts w:ascii="Calibri" w:eastAsia="SimSun" w:hAnsi="Calibri" w:cs="Calibri"/>
      <w:lang w:val="en-US"/>
    </w:rPr>
  </w:style>
  <w:style w:type="paragraph" w:customStyle="1" w:styleId="xa0">
    <w:name w:val="xa0"/>
    <w:basedOn w:val="Normal"/>
    <w:qFormat/>
    <w:rsid w:val="004D148D"/>
    <w:pPr>
      <w:spacing w:before="100" w:beforeAutospacing="1" w:after="100" w:afterAutospacing="1"/>
    </w:pPr>
    <w:rPr>
      <w:rFonts w:ascii="Calibri" w:eastAsia="Calibri" w:hAnsi="Calibri" w:cs="Calibri"/>
      <w:lang w:val="en-US" w:eastAsia="en-US"/>
    </w:rPr>
  </w:style>
  <w:style w:type="paragraph" w:customStyle="1" w:styleId="xxmsonormal">
    <w:name w:val="x_x_msonormal"/>
    <w:basedOn w:val="Normal"/>
    <w:uiPriority w:val="99"/>
    <w:rsid w:val="004D148D"/>
    <w:pPr>
      <w:spacing w:before="100" w:beforeAutospacing="1" w:after="100" w:afterAutospacing="1"/>
    </w:pPr>
    <w:rPr>
      <w:rFonts w:ascii="Calibri" w:eastAsia="Calibri" w:hAnsi="Calibri" w:cs="Calibri"/>
      <w:lang w:val="en-US" w:eastAsia="en-US"/>
    </w:rPr>
  </w:style>
  <w:style w:type="character" w:customStyle="1" w:styleId="xxapple-converted-space">
    <w:name w:val="x_x_apple-converted-space"/>
    <w:basedOn w:val="DefaultParagraphFont"/>
    <w:rsid w:val="004D148D"/>
  </w:style>
  <w:style w:type="paragraph" w:styleId="Revision">
    <w:name w:val="Revision"/>
    <w:hidden/>
    <w:uiPriority w:val="99"/>
    <w:semiHidden/>
    <w:rsid w:val="000F4D2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433823">
      <w:bodyDiv w:val="1"/>
      <w:marLeft w:val="0"/>
      <w:marRight w:val="0"/>
      <w:marTop w:val="0"/>
      <w:marBottom w:val="0"/>
      <w:divBdr>
        <w:top w:val="none" w:sz="0" w:space="0" w:color="auto"/>
        <w:left w:val="none" w:sz="0" w:space="0" w:color="auto"/>
        <w:bottom w:val="none" w:sz="0" w:space="0" w:color="auto"/>
        <w:right w:val="none" w:sz="0" w:space="0" w:color="auto"/>
      </w:divBdr>
    </w:div>
    <w:div w:id="125370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2586</Words>
  <Characters>13710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16264</CharactersWithSpaces>
  <SharedDoc>false</SharedDoc>
  <HLinks>
    <vt:vector size="72" baseType="variant">
      <vt:variant>
        <vt:i4>1179710</vt:i4>
      </vt:variant>
      <vt:variant>
        <vt:i4>53</vt:i4>
      </vt:variant>
      <vt:variant>
        <vt:i4>0</vt:i4>
      </vt:variant>
      <vt:variant>
        <vt:i4>5</vt:i4>
      </vt:variant>
      <vt:variant>
        <vt:lpwstr/>
      </vt:variant>
      <vt:variant>
        <vt:lpwstr>_Toc83929460</vt:lpwstr>
      </vt:variant>
      <vt:variant>
        <vt:i4>1769533</vt:i4>
      </vt:variant>
      <vt:variant>
        <vt:i4>50</vt:i4>
      </vt:variant>
      <vt:variant>
        <vt:i4>0</vt:i4>
      </vt:variant>
      <vt:variant>
        <vt:i4>5</vt:i4>
      </vt:variant>
      <vt:variant>
        <vt:lpwstr/>
      </vt:variant>
      <vt:variant>
        <vt:lpwstr>_Toc83929459</vt:lpwstr>
      </vt:variant>
      <vt:variant>
        <vt:i4>1703997</vt:i4>
      </vt:variant>
      <vt:variant>
        <vt:i4>47</vt:i4>
      </vt:variant>
      <vt:variant>
        <vt:i4>0</vt:i4>
      </vt:variant>
      <vt:variant>
        <vt:i4>5</vt:i4>
      </vt:variant>
      <vt:variant>
        <vt:lpwstr/>
      </vt:variant>
      <vt:variant>
        <vt:lpwstr>_Toc83929458</vt:lpwstr>
      </vt:variant>
      <vt:variant>
        <vt:i4>1376317</vt:i4>
      </vt:variant>
      <vt:variant>
        <vt:i4>44</vt:i4>
      </vt:variant>
      <vt:variant>
        <vt:i4>0</vt:i4>
      </vt:variant>
      <vt:variant>
        <vt:i4>5</vt:i4>
      </vt:variant>
      <vt:variant>
        <vt:lpwstr/>
      </vt:variant>
      <vt:variant>
        <vt:lpwstr>_Toc83929457</vt:lpwstr>
      </vt:variant>
      <vt:variant>
        <vt:i4>1310781</vt:i4>
      </vt:variant>
      <vt:variant>
        <vt:i4>41</vt:i4>
      </vt:variant>
      <vt:variant>
        <vt:i4>0</vt:i4>
      </vt:variant>
      <vt:variant>
        <vt:i4>5</vt:i4>
      </vt:variant>
      <vt:variant>
        <vt:lpwstr/>
      </vt:variant>
      <vt:variant>
        <vt:lpwstr>_Toc83929456</vt:lpwstr>
      </vt:variant>
      <vt:variant>
        <vt:i4>1507389</vt:i4>
      </vt:variant>
      <vt:variant>
        <vt:i4>38</vt:i4>
      </vt:variant>
      <vt:variant>
        <vt:i4>0</vt:i4>
      </vt:variant>
      <vt:variant>
        <vt:i4>5</vt:i4>
      </vt:variant>
      <vt:variant>
        <vt:lpwstr/>
      </vt:variant>
      <vt:variant>
        <vt:lpwstr>_Toc83929455</vt:lpwstr>
      </vt:variant>
      <vt:variant>
        <vt:i4>1441853</vt:i4>
      </vt:variant>
      <vt:variant>
        <vt:i4>35</vt:i4>
      </vt:variant>
      <vt:variant>
        <vt:i4>0</vt:i4>
      </vt:variant>
      <vt:variant>
        <vt:i4>5</vt:i4>
      </vt:variant>
      <vt:variant>
        <vt:lpwstr/>
      </vt:variant>
      <vt:variant>
        <vt:lpwstr>_Toc83929454</vt:lpwstr>
      </vt:variant>
      <vt:variant>
        <vt:i4>1114173</vt:i4>
      </vt:variant>
      <vt:variant>
        <vt:i4>32</vt:i4>
      </vt:variant>
      <vt:variant>
        <vt:i4>0</vt:i4>
      </vt:variant>
      <vt:variant>
        <vt:i4>5</vt:i4>
      </vt:variant>
      <vt:variant>
        <vt:lpwstr/>
      </vt:variant>
      <vt:variant>
        <vt:lpwstr>_Toc83929453</vt:lpwstr>
      </vt:variant>
      <vt:variant>
        <vt:i4>1048637</vt:i4>
      </vt:variant>
      <vt:variant>
        <vt:i4>29</vt:i4>
      </vt:variant>
      <vt:variant>
        <vt:i4>0</vt:i4>
      </vt:variant>
      <vt:variant>
        <vt:i4>5</vt:i4>
      </vt:variant>
      <vt:variant>
        <vt:lpwstr/>
      </vt:variant>
      <vt:variant>
        <vt:lpwstr>_Toc83929452</vt:lpwstr>
      </vt:variant>
      <vt:variant>
        <vt:i4>1114174</vt:i4>
      </vt:variant>
      <vt:variant>
        <vt:i4>17</vt:i4>
      </vt:variant>
      <vt:variant>
        <vt:i4>0</vt:i4>
      </vt:variant>
      <vt:variant>
        <vt:i4>5</vt:i4>
      </vt:variant>
      <vt:variant>
        <vt:lpwstr/>
      </vt:variant>
      <vt:variant>
        <vt:lpwstr>_Toc83929463</vt:lpwstr>
      </vt:variant>
      <vt:variant>
        <vt:i4>1048638</vt:i4>
      </vt:variant>
      <vt:variant>
        <vt:i4>14</vt:i4>
      </vt:variant>
      <vt:variant>
        <vt:i4>0</vt:i4>
      </vt:variant>
      <vt:variant>
        <vt:i4>5</vt:i4>
      </vt:variant>
      <vt:variant>
        <vt:lpwstr/>
      </vt:variant>
      <vt:variant>
        <vt:lpwstr>_Toc83929462</vt:lpwstr>
      </vt:variant>
      <vt:variant>
        <vt:i4>1245246</vt:i4>
      </vt:variant>
      <vt:variant>
        <vt:i4>11</vt:i4>
      </vt:variant>
      <vt:variant>
        <vt:i4>0</vt:i4>
      </vt:variant>
      <vt:variant>
        <vt:i4>5</vt:i4>
      </vt:variant>
      <vt:variant>
        <vt:lpwstr/>
      </vt:variant>
      <vt:variant>
        <vt:lpwstr>_Toc83929461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2021-10-01T16:19:00Z</dcterms:created>
  <dcterms:modified xsi:type="dcterms:W3CDTF">2021-10-01T16:52:00Z</dcterms:modified>
  <cp:category/>
</cp:coreProperties>
</file>